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4DE" w:rsidRPr="00A97F59" w:rsidRDefault="00A114DE" w:rsidP="00A114DE">
      <w:pPr>
        <w:rPr>
          <w:rFonts w:eastAsia="Batang"/>
          <w:b/>
          <w:bCs/>
          <w:sz w:val="28"/>
          <w:szCs w:val="24"/>
        </w:rPr>
      </w:pPr>
      <w:r w:rsidRPr="00A97F59">
        <w:rPr>
          <w:rFonts w:eastAsia="Batang"/>
          <w:b/>
          <w:bCs/>
          <w:sz w:val="28"/>
          <w:szCs w:val="24"/>
        </w:rPr>
        <w:t>3GPP TSG RAN WG1 #11</w:t>
      </w:r>
      <w:r>
        <w:rPr>
          <w:rFonts w:eastAsia="Batang"/>
          <w:b/>
          <w:bCs/>
          <w:sz w:val="28"/>
          <w:szCs w:val="24"/>
        </w:rPr>
        <w:t>1</w:t>
      </w:r>
      <w:r w:rsidRPr="00A97F59">
        <w:rPr>
          <w:rFonts w:eastAsia="Batang"/>
          <w:b/>
          <w:bCs/>
          <w:sz w:val="28"/>
          <w:szCs w:val="24"/>
        </w:rPr>
        <w:tab/>
      </w:r>
      <w:r w:rsidRPr="00A97F59">
        <w:rPr>
          <w:rFonts w:eastAsia="Batang"/>
          <w:b/>
          <w:bCs/>
          <w:sz w:val="28"/>
          <w:szCs w:val="24"/>
        </w:rPr>
        <w:tab/>
      </w:r>
      <w:r w:rsidRPr="00A97F59"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  <w:t xml:space="preserve">    </w:t>
      </w:r>
      <w:r w:rsidRPr="00210CB1">
        <w:rPr>
          <w:rFonts w:eastAsia="Batang"/>
          <w:b/>
          <w:bCs/>
          <w:sz w:val="28"/>
          <w:szCs w:val="24"/>
        </w:rPr>
        <w:t>R1-</w:t>
      </w:r>
      <w:r w:rsidR="002C3AB5" w:rsidRPr="002C3AB5">
        <w:rPr>
          <w:rFonts w:eastAsia="Batang"/>
          <w:b/>
          <w:bCs/>
          <w:sz w:val="28"/>
          <w:szCs w:val="24"/>
        </w:rPr>
        <w:t>2211666</w:t>
      </w:r>
      <w:bookmarkStart w:id="0" w:name="_GoBack"/>
      <w:bookmarkEnd w:id="0"/>
    </w:p>
    <w:p w:rsidR="00A114DE" w:rsidRPr="00AD3421" w:rsidRDefault="00A114DE" w:rsidP="00A114DE">
      <w:pPr>
        <w:rPr>
          <w:rFonts w:eastAsia="Batang"/>
          <w:b/>
          <w:bCs/>
          <w:sz w:val="28"/>
          <w:szCs w:val="24"/>
        </w:rPr>
      </w:pPr>
      <w:r w:rsidRPr="00AD3421">
        <w:rPr>
          <w:rFonts w:eastAsia="Batang"/>
          <w:b/>
          <w:bCs/>
          <w:sz w:val="28"/>
          <w:szCs w:val="24"/>
        </w:rPr>
        <w:t>Toulouse, France, November 14</w:t>
      </w:r>
      <w:r w:rsidRPr="00AD3421">
        <w:rPr>
          <w:rFonts w:eastAsia="Batang"/>
          <w:b/>
          <w:bCs/>
          <w:sz w:val="28"/>
          <w:szCs w:val="24"/>
          <w:vertAlign w:val="superscript"/>
        </w:rPr>
        <w:t>th</w:t>
      </w:r>
      <w:r w:rsidRPr="00AD3421">
        <w:rPr>
          <w:rFonts w:eastAsia="Batang"/>
          <w:b/>
          <w:bCs/>
          <w:sz w:val="28"/>
          <w:szCs w:val="24"/>
        </w:rPr>
        <w:t xml:space="preserve"> – 18</w:t>
      </w:r>
      <w:r w:rsidRPr="00AD3421">
        <w:rPr>
          <w:rFonts w:eastAsia="Batang"/>
          <w:b/>
          <w:bCs/>
          <w:sz w:val="28"/>
          <w:szCs w:val="24"/>
          <w:vertAlign w:val="superscript"/>
        </w:rPr>
        <w:t>th</w:t>
      </w:r>
      <w:r w:rsidRPr="00AD3421">
        <w:rPr>
          <w:rFonts w:eastAsia="Batang"/>
          <w:b/>
          <w:bCs/>
          <w:sz w:val="28"/>
          <w:szCs w:val="24"/>
        </w:rPr>
        <w:t>, 2022</w:t>
      </w:r>
    </w:p>
    <w:p w:rsidR="005D46BC" w:rsidRPr="00A114DE" w:rsidRDefault="005D46BC" w:rsidP="005D46BC"/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Agenda item:</w:t>
      </w:r>
      <w:r w:rsidRPr="007F1D4D">
        <w:rPr>
          <w:b/>
        </w:rPr>
        <w:tab/>
      </w:r>
      <w:r w:rsidR="00444492">
        <w:rPr>
          <w:bCs/>
        </w:rPr>
        <w:t>9</w:t>
      </w:r>
      <w:r w:rsidRPr="007F1D4D">
        <w:rPr>
          <w:bCs/>
        </w:rPr>
        <w:t>.</w:t>
      </w:r>
      <w:r w:rsidR="00444492">
        <w:rPr>
          <w:bCs/>
        </w:rPr>
        <w:t>1</w:t>
      </w:r>
      <w:r w:rsidRPr="007F1D4D">
        <w:rPr>
          <w:bCs/>
        </w:rPr>
        <w:t>.</w:t>
      </w:r>
      <w:r w:rsidR="00444492">
        <w:rPr>
          <w:bCs/>
        </w:rPr>
        <w:t>2</w:t>
      </w:r>
    </w:p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Title:</w:t>
      </w:r>
      <w:r w:rsidRPr="007F1D4D">
        <w:rPr>
          <w:b/>
        </w:rPr>
        <w:tab/>
      </w:r>
      <w:r w:rsidR="00F36A9A" w:rsidRPr="00F36A9A">
        <w:rPr>
          <w:bCs/>
        </w:rPr>
        <w:t>Discussion on CSI enhancement for high/medium UE velocities and CJT</w:t>
      </w:r>
    </w:p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Source:</w:t>
      </w:r>
      <w:r w:rsidRPr="007F1D4D">
        <w:rPr>
          <w:bCs/>
        </w:rPr>
        <w:tab/>
        <w:t>CMCC</w:t>
      </w:r>
    </w:p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Document for:</w:t>
      </w:r>
      <w:r w:rsidRPr="007F1D4D">
        <w:rPr>
          <w:bCs/>
        </w:rPr>
        <w:tab/>
        <w:t>Discussion and Decision</w:t>
      </w:r>
    </w:p>
    <w:p w:rsidR="005D46BC" w:rsidRDefault="005D46BC" w:rsidP="005D46BC">
      <w:pPr>
        <w:pBdr>
          <w:bottom w:val="single" w:sz="4" w:space="1" w:color="auto"/>
        </w:pBdr>
        <w:rPr>
          <w:rFonts w:ascii="Arial" w:hAnsi="Arial" w:cs="Arial"/>
        </w:rPr>
      </w:pPr>
    </w:p>
    <w:p w:rsidR="005D46BC" w:rsidRPr="00EC64FC" w:rsidRDefault="005D46BC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>
        <w:rPr>
          <w:rFonts w:eastAsia="Batang" w:cs="Arial"/>
          <w:sz w:val="28"/>
          <w:szCs w:val="28"/>
          <w:lang w:eastAsia="ko-KR"/>
        </w:rPr>
        <w:t xml:space="preserve"> </w:t>
      </w:r>
    </w:p>
    <w:p w:rsidR="009550EF" w:rsidRPr="009550EF" w:rsidRDefault="009550EF" w:rsidP="009550EF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In RAN#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94e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, the Rel-1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8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WID for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NR MIMO evolution for downlink and uplink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was approved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 xml:space="preserve"> [1]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, in which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two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potential enhancement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s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are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for CSI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 xml:space="preserve">enhancement for high/medium UE velocities and </w:t>
      </w:r>
      <w:bookmarkStart w:id="1" w:name="_Hlk101465064"/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coherent JT (CJT)</w:t>
      </w:r>
      <w:bookmarkEnd w:id="1"/>
      <w:r w:rsidR="00E828FB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as shown </w:t>
      </w:r>
      <w:r w:rsidR="00A76E90">
        <w:rPr>
          <w:rFonts w:eastAsia="宋体"/>
          <w:kern w:val="2"/>
          <w:sz w:val="21"/>
          <w:szCs w:val="21"/>
          <w:lang w:val="en-US" w:eastAsia="zh-CN"/>
        </w:rPr>
        <w:t>below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50EF" w:rsidTr="00E828FB">
        <w:tc>
          <w:tcPr>
            <w:tcW w:w="0" w:type="auto"/>
          </w:tcPr>
          <w:p w:rsidR="00E828FB" w:rsidRPr="00E828FB" w:rsidRDefault="00E828FB" w:rsidP="00195C1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Rel-16/17 Type-II codebook refinement, without modification to the spatial and frequency domain basis</w:t>
            </w:r>
          </w:p>
          <w:p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UE reporting of time-domain channel properties measured via CSI-RS for tracking</w:t>
            </w:r>
          </w:p>
          <w:p w:rsidR="00E828FB" w:rsidRPr="00E828FB" w:rsidRDefault="00E828FB" w:rsidP="00195C1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:rsid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bookmarkStart w:id="2" w:name="_Hlk102055940"/>
            <w:r w:rsidRPr="00E828FB">
              <w:rPr>
                <w:rFonts w:eastAsia="宋体"/>
                <w:bCs/>
                <w:lang w:val="en-US" w:eastAsia="en-GB"/>
              </w:rPr>
              <w:t xml:space="preserve">Rel-16/17 Type-II codebook refinement for CJT </w:t>
            </w:r>
            <w:proofErr w:type="spellStart"/>
            <w:r w:rsidRPr="00E828FB">
              <w:rPr>
                <w:rFonts w:eastAsia="宋体"/>
                <w:bCs/>
                <w:lang w:val="en-US" w:eastAsia="en-GB"/>
              </w:rPr>
              <w:t>mTRP</w:t>
            </w:r>
            <w:bookmarkEnd w:id="2"/>
            <w:proofErr w:type="spellEnd"/>
            <w:r w:rsidRPr="00E828FB">
              <w:rPr>
                <w:rFonts w:eastAsia="宋体"/>
                <w:bCs/>
                <w:lang w:val="en-US" w:eastAsia="en-GB"/>
              </w:rPr>
              <w:t xml:space="preserve"> targeting FDD and its associated CSI reporting, </w:t>
            </w:r>
            <w:proofErr w:type="gramStart"/>
            <w:r w:rsidRPr="00E828FB">
              <w:rPr>
                <w:rFonts w:eastAsia="宋体"/>
                <w:bCs/>
                <w:lang w:val="en-US" w:eastAsia="en-GB"/>
              </w:rPr>
              <w:t>taking into account</w:t>
            </w:r>
            <w:proofErr w:type="gramEnd"/>
            <w:r w:rsidRPr="00E828FB">
              <w:rPr>
                <w:rFonts w:eastAsia="宋体"/>
                <w:bCs/>
                <w:lang w:val="en-US" w:eastAsia="en-GB"/>
              </w:rPr>
              <w:t xml:space="preserve"> throughput-overhead trade-off</w:t>
            </w:r>
          </w:p>
          <w:p w:rsidR="009550EF" w:rsidRP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lang w:val="en-US"/>
              </w:rPr>
            </w:pPr>
            <w:r w:rsidRPr="00F85229">
              <w:rPr>
                <w:bCs/>
                <w:lang w:val="en-US"/>
              </w:rPr>
              <w:t>Note: the maximum number of CSI-RS ports per resource remains the same as in Rel-17, i.e. 32</w:t>
            </w:r>
          </w:p>
        </w:tc>
      </w:tr>
    </w:tbl>
    <w:p w:rsidR="007A0CEB" w:rsidRDefault="007A0CEB" w:rsidP="005D46BC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In this contribution, we will share our views for the CSI enhancements for high/medium UE velocities and coherent JT scheme respectively.</w:t>
      </w:r>
    </w:p>
    <w:p w:rsidR="002402B8" w:rsidRDefault="002402B8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115CB2">
        <w:rPr>
          <w:rFonts w:eastAsia="Batang" w:cs="Arial"/>
          <w:sz w:val="28"/>
          <w:szCs w:val="28"/>
          <w:lang w:eastAsia="ko-KR"/>
        </w:rPr>
        <w:t>Type-II codebook refinement for CJT</w:t>
      </w:r>
    </w:p>
    <w:p w:rsidR="003E05A7" w:rsidRDefault="003E05A7" w:rsidP="003E05A7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b/>
          <w:i/>
          <w:kern w:val="2"/>
          <w:sz w:val="21"/>
          <w:szCs w:val="21"/>
          <w:lang w:val="en-US" w:eastAsia="zh-CN"/>
        </w:rPr>
      </w:pPr>
    </w:p>
    <w:p w:rsidR="003E05A7" w:rsidRDefault="00AE02C1" w:rsidP="00195C1B">
      <w:pPr>
        <w:pStyle w:val="2"/>
        <w:numPr>
          <w:ilvl w:val="1"/>
          <w:numId w:val="5"/>
        </w:numPr>
        <w:rPr>
          <w:rFonts w:eastAsia="Batang" w:cs="Arial"/>
          <w:sz w:val="28"/>
          <w:szCs w:val="28"/>
          <w:lang w:eastAsia="ko-KR"/>
        </w:rPr>
      </w:pPr>
      <w:bookmarkStart w:id="3" w:name="_Hlk118410004"/>
      <w:r w:rsidRPr="009919C3">
        <w:rPr>
          <w:rFonts w:eastAsia="Batang" w:cs="Arial"/>
          <w:i/>
          <w:sz w:val="28"/>
          <w:szCs w:val="28"/>
          <w:lang w:eastAsia="ko-KR"/>
        </w:rPr>
        <w:t>L</w:t>
      </w:r>
      <w:r w:rsidRPr="009919C3">
        <w:rPr>
          <w:rFonts w:eastAsia="Batang" w:cs="Arial"/>
          <w:i/>
          <w:sz w:val="28"/>
          <w:szCs w:val="28"/>
          <w:vertAlign w:val="subscript"/>
          <w:lang w:eastAsia="ko-KR"/>
        </w:rPr>
        <w:t>n</w:t>
      </w:r>
      <w:r w:rsidRPr="00AE02C1">
        <w:rPr>
          <w:rFonts w:eastAsia="Batang" w:cs="Arial"/>
          <w:sz w:val="28"/>
          <w:szCs w:val="28"/>
          <w:lang w:eastAsia="ko-KR"/>
        </w:rPr>
        <w:t xml:space="preserve"> determination scheme</w:t>
      </w:r>
      <w:bookmarkEnd w:id="3"/>
      <w:r w:rsidR="004B5214" w:rsidRPr="004B5214">
        <w:rPr>
          <w:rFonts w:eastAsia="Batang" w:cs="Arial"/>
          <w:sz w:val="28"/>
          <w:szCs w:val="28"/>
          <w:lang w:eastAsia="ko-KR"/>
        </w:rPr>
        <w:t xml:space="preserve"> </w:t>
      </w:r>
      <w:r w:rsidR="003E05A7">
        <w:rPr>
          <w:rFonts w:eastAsia="Batang" w:cs="Arial"/>
          <w:sz w:val="28"/>
          <w:szCs w:val="28"/>
          <w:lang w:eastAsia="ko-KR"/>
        </w:rPr>
        <w:t>for CJT</w:t>
      </w:r>
    </w:p>
    <w:p w:rsidR="003E05A7" w:rsidRDefault="003E05A7" w:rsidP="003E05A7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</w:t>
      </w:r>
      <w:r w:rsidR="0069500F">
        <w:rPr>
          <w:sz w:val="21"/>
          <w:szCs w:val="21"/>
          <w:lang w:eastAsia="zh-CN"/>
        </w:rPr>
        <w:t>10</w:t>
      </w:r>
      <w:r w:rsidR="00963E0B">
        <w:rPr>
          <w:sz w:val="21"/>
          <w:szCs w:val="21"/>
          <w:lang w:eastAsia="zh-CN"/>
        </w:rPr>
        <w:t>bis-e</w:t>
      </w:r>
      <w:r>
        <w:rPr>
          <w:sz w:val="21"/>
          <w:szCs w:val="21"/>
          <w:lang w:eastAsia="zh-CN"/>
        </w:rPr>
        <w:t xml:space="preserve"> meeting [</w:t>
      </w:r>
      <w:r w:rsidR="00B245E1">
        <w:rPr>
          <w:sz w:val="21"/>
          <w:szCs w:val="21"/>
          <w:lang w:eastAsia="zh-CN"/>
        </w:rPr>
        <w:t>4</w:t>
      </w:r>
      <w:r>
        <w:rPr>
          <w:sz w:val="21"/>
          <w:szCs w:val="21"/>
          <w:lang w:eastAsia="zh-CN"/>
        </w:rPr>
        <w:t xml:space="preserve">], we have the following agreement on the </w:t>
      </w:r>
      <w:r w:rsidR="00963E0B" w:rsidRPr="009919C3">
        <w:rPr>
          <w:i/>
          <w:sz w:val="21"/>
          <w:szCs w:val="21"/>
          <w:lang w:eastAsia="zh-CN"/>
        </w:rPr>
        <w:t>L</w:t>
      </w:r>
      <w:r w:rsidR="00963E0B" w:rsidRPr="009919C3">
        <w:rPr>
          <w:i/>
          <w:sz w:val="21"/>
          <w:szCs w:val="21"/>
          <w:vertAlign w:val="subscript"/>
          <w:lang w:eastAsia="zh-CN"/>
        </w:rPr>
        <w:t>n</w:t>
      </w:r>
      <w:r w:rsidR="00963E0B" w:rsidRPr="00963E0B">
        <w:rPr>
          <w:sz w:val="21"/>
          <w:szCs w:val="21"/>
          <w:lang w:eastAsia="zh-CN"/>
        </w:rPr>
        <w:t xml:space="preserve"> determination scheme</w:t>
      </w:r>
      <w:r w:rsidR="004E1C1F" w:rsidRPr="004E1C1F">
        <w:rPr>
          <w:sz w:val="21"/>
          <w:szCs w:val="21"/>
          <w:lang w:eastAsia="zh-CN"/>
        </w:rPr>
        <w:t xml:space="preserve"> for CJT</w:t>
      </w:r>
      <w:r>
        <w:rPr>
          <w:sz w:val="21"/>
          <w:szCs w:val="21"/>
          <w:lang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E05A7" w:rsidTr="005A7948">
        <w:tc>
          <w:tcPr>
            <w:tcW w:w="0" w:type="auto"/>
          </w:tcPr>
          <w:p w:rsidR="00963E0B" w:rsidRPr="004D4553" w:rsidRDefault="00963E0B" w:rsidP="00963E0B">
            <w:pPr>
              <w:jc w:val="both"/>
              <w:rPr>
                <w:rFonts w:eastAsia="Malgun Gothic" w:cs="Times"/>
                <w:lang w:val="en-US" w:eastAsia="ko-KR"/>
              </w:rPr>
            </w:pPr>
            <w:r w:rsidRPr="004D4553">
              <w:rPr>
                <w:rFonts w:cs="Times"/>
                <w:b/>
                <w:bCs/>
                <w:highlight w:val="green"/>
              </w:rPr>
              <w:t>Agreement</w:t>
            </w:r>
          </w:p>
          <w:p w:rsidR="00963E0B" w:rsidRDefault="00963E0B" w:rsidP="00963E0B">
            <w:pPr>
              <w:snapToGrid w:val="0"/>
              <w:rPr>
                <w:rFonts w:eastAsia="宋体"/>
                <w:lang w:val="en-US" w:eastAsia="ko-KR"/>
              </w:rPr>
            </w:pPr>
            <w:r>
              <w:t xml:space="preserve">On the SD basis selection for Type-II codebook refinement for CJT </w:t>
            </w:r>
            <w:proofErr w:type="spellStart"/>
            <w:r>
              <w:t>mTRP</w:t>
            </w:r>
            <w:proofErr w:type="spellEnd"/>
            <w:r>
              <w:t xml:space="preserve">, </w:t>
            </w:r>
            <w:bookmarkStart w:id="4" w:name="_Hlk118467145"/>
            <w:r>
              <w:t xml:space="preserve">on the </w:t>
            </w:r>
            <w:r>
              <w:rPr>
                <w:i/>
                <w:iCs/>
              </w:rPr>
              <w:t>L</w:t>
            </w:r>
            <w:r>
              <w:t xml:space="preserve"> parameter</w:t>
            </w:r>
            <w:bookmarkEnd w:id="4"/>
            <w:r>
              <w:t>, down select from the following alternatives (by RAN1#111):</w:t>
            </w:r>
          </w:p>
          <w:p w:rsidR="00963E0B" w:rsidRDefault="00963E0B" w:rsidP="00963E0B">
            <w:pPr>
              <w:numPr>
                <w:ilvl w:val="0"/>
                <w:numId w:val="28"/>
              </w:numPr>
              <w:snapToGrid w:val="0"/>
              <w:rPr>
                <w:lang w:eastAsia="zh-CN"/>
              </w:rPr>
            </w:pPr>
            <w:r>
              <w:t>Alt1. Each of the {</w:t>
            </w:r>
            <w:bookmarkStart w:id="5" w:name="_Hlk118467022"/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n</w:t>
            </w:r>
            <w:r>
              <w:t xml:space="preserve">, </w:t>
            </w:r>
            <w:r>
              <w:rPr>
                <w:i/>
                <w:iCs/>
              </w:rPr>
              <w:t>n</w:t>
            </w:r>
            <w:r>
              <w:t xml:space="preserve">=1, ..., </w:t>
            </w:r>
            <w:r>
              <w:rPr>
                <w:i/>
                <w:iCs/>
              </w:rPr>
              <w:t>N</w:t>
            </w:r>
            <w:bookmarkEnd w:id="5"/>
            <w:r>
              <w:t xml:space="preserve">} is </w:t>
            </w:r>
            <w:proofErr w:type="spellStart"/>
            <w:r>
              <w:t>gNB</w:t>
            </w:r>
            <w:proofErr w:type="spellEnd"/>
            <w:r>
              <w:t xml:space="preserve">-configured via higher-layer (RRC) </w:t>
            </w:r>
            <w:proofErr w:type="spellStart"/>
            <w:r>
              <w:t>signaling</w:t>
            </w:r>
            <w:proofErr w:type="spellEnd"/>
            <w:r>
              <w:rPr>
                <w:rFonts w:hint="eastAsia"/>
              </w:rPr>
              <w:t xml:space="preserve"> </w:t>
            </w:r>
          </w:p>
          <w:p w:rsidR="00963E0B" w:rsidRDefault="00963E0B" w:rsidP="00963E0B">
            <w:pPr>
              <w:numPr>
                <w:ilvl w:val="1"/>
                <w:numId w:val="28"/>
              </w:numPr>
              <w:snapToGrid w:val="0"/>
            </w:pPr>
            <w:r>
              <w:t xml:space="preserve">FFS: The candidate values for </w:t>
            </w:r>
            <w:r>
              <w:rPr>
                <w:i/>
                <w:iCs/>
              </w:rPr>
              <w:t>L</w:t>
            </w:r>
            <w:r>
              <w:rPr>
                <w:vertAlign w:val="subscript"/>
              </w:rPr>
              <w:t>n</w:t>
            </w:r>
            <w:r>
              <w:t xml:space="preserve">, e.g. follow the legacy specification </w:t>
            </w:r>
          </w:p>
          <w:p w:rsidR="00963E0B" w:rsidRDefault="00963E0B" w:rsidP="00963E0B">
            <w:pPr>
              <w:numPr>
                <w:ilvl w:val="0"/>
                <w:numId w:val="28"/>
              </w:numPr>
              <w:snapToGrid w:val="0"/>
            </w:pPr>
            <w:r>
              <w:rPr>
                <w:lang w:val="de-DE"/>
              </w:rPr>
              <w:t xml:space="preserve">Alt2.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tot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=</m:t>
              </m:r>
              <m:nary>
                <m:naryPr>
                  <m:chr m:val="∑"/>
                  <m:limLoc m:val="subSup"/>
                  <m:ctrlPr>
                    <w:rPr>
                      <w:rFonts w:ascii="Cambria Math" w:eastAsia="Cambria Math" w:hAnsi="Cambria Math"/>
                      <w:i/>
                      <w:iCs/>
                      <w:sz w:val="24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  <w:lang w:val="de-DE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nary>
            </m:oMath>
            <w:r>
              <w:t xml:space="preserve"> where </w:t>
            </w:r>
            <w:proofErr w:type="spellStart"/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tot</w:t>
            </w:r>
            <w:proofErr w:type="spellEnd"/>
            <w:r>
              <w:t xml:space="preserve"> is </w:t>
            </w:r>
            <w:proofErr w:type="spellStart"/>
            <w:r>
              <w:t>gNB</w:t>
            </w:r>
            <w:proofErr w:type="spellEnd"/>
            <w:r>
              <w:t xml:space="preserve">-configured via higher-layer (RRC) </w:t>
            </w:r>
            <w:proofErr w:type="spellStart"/>
            <w:r>
              <w:t>signaling</w:t>
            </w:r>
            <w:proofErr w:type="spellEnd"/>
            <w:r>
              <w:t xml:space="preserve"> and the relative value(s) of {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n</w:t>
            </w:r>
            <w:r>
              <w:t xml:space="preserve">, </w:t>
            </w:r>
            <w:r>
              <w:rPr>
                <w:i/>
                <w:iCs/>
              </w:rPr>
              <w:t>n</w:t>
            </w:r>
            <w:r>
              <w:t xml:space="preserve">=1, ..., </w:t>
            </w:r>
            <w:r>
              <w:rPr>
                <w:i/>
                <w:iCs/>
              </w:rPr>
              <w:t>N</w:t>
            </w:r>
            <w:r>
              <w:t>} are reported by the UE</w:t>
            </w:r>
            <w:r>
              <w:rPr>
                <w:rFonts w:hint="eastAsia"/>
              </w:rPr>
              <w:t xml:space="preserve"> </w:t>
            </w:r>
          </w:p>
          <w:p w:rsidR="00963E0B" w:rsidRDefault="00963E0B" w:rsidP="00963E0B">
            <w:pPr>
              <w:numPr>
                <w:ilvl w:val="1"/>
                <w:numId w:val="28"/>
              </w:numPr>
              <w:snapToGrid w:val="0"/>
            </w:pPr>
            <w:r>
              <w:t xml:space="preserve">TBD: Whether for a given configured value of </w:t>
            </w:r>
            <w:proofErr w:type="spellStart"/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tot</w:t>
            </w:r>
            <w:proofErr w:type="spellEnd"/>
            <w:r>
              <w:t>, the possible combinations of {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n</w:t>
            </w:r>
            <w:r>
              <w:t xml:space="preserve">, </w:t>
            </w:r>
            <w:r>
              <w:rPr>
                <w:i/>
                <w:iCs/>
              </w:rPr>
              <w:t>n</w:t>
            </w:r>
            <w:r>
              <w:t xml:space="preserve">=1, ..., </w:t>
            </w:r>
            <w:r>
              <w:rPr>
                <w:i/>
                <w:iCs/>
              </w:rPr>
              <w:t>N</w:t>
            </w:r>
            <w:r>
              <w:t xml:space="preserve">} are fixed/pre-determined or </w:t>
            </w:r>
            <w:proofErr w:type="spellStart"/>
            <w:r>
              <w:t>gNB</w:t>
            </w:r>
            <w:proofErr w:type="spellEnd"/>
            <w:r>
              <w:t xml:space="preserve">-configured via higher-layer (RRC) </w:t>
            </w:r>
            <w:proofErr w:type="spellStart"/>
            <w:r>
              <w:t>signaling</w:t>
            </w:r>
            <w:proofErr w:type="spellEnd"/>
          </w:p>
          <w:p w:rsidR="00963E0B" w:rsidRDefault="00963E0B" w:rsidP="00963E0B">
            <w:pPr>
              <w:numPr>
                <w:ilvl w:val="1"/>
                <w:numId w:val="28"/>
              </w:numPr>
              <w:snapToGrid w:val="0"/>
            </w:pPr>
            <w:r>
              <w:t>TBD: Whether the value(s) of {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n</w:t>
            </w:r>
            <w:r>
              <w:t xml:space="preserve">, </w:t>
            </w:r>
            <w:r>
              <w:rPr>
                <w:i/>
                <w:iCs/>
              </w:rPr>
              <w:t>n</w:t>
            </w:r>
            <w:r>
              <w:t xml:space="preserve">=1, ..., </w:t>
            </w:r>
            <w:r>
              <w:rPr>
                <w:i/>
                <w:iCs/>
              </w:rPr>
              <w:t>N</w:t>
            </w:r>
            <w:r>
              <w:t xml:space="preserve">} are reported implicitly or explicitly, and whether some value(s) don’t need to be reported </w:t>
            </w:r>
          </w:p>
          <w:p w:rsidR="00963E0B" w:rsidRDefault="00963E0B" w:rsidP="00963E0B">
            <w:pPr>
              <w:numPr>
                <w:ilvl w:val="1"/>
                <w:numId w:val="28"/>
              </w:numPr>
              <w:snapToGrid w:val="0"/>
            </w:pPr>
            <w:r>
              <w:t xml:space="preserve">FFS: The candidate values for </w:t>
            </w:r>
            <w:r>
              <w:rPr>
                <w:i/>
                <w:iCs/>
              </w:rPr>
              <w:t>L</w:t>
            </w:r>
            <w:r>
              <w:rPr>
                <w:vertAlign w:val="subscript"/>
              </w:rPr>
              <w:t>n</w:t>
            </w:r>
          </w:p>
          <w:p w:rsidR="00963E0B" w:rsidRDefault="00963E0B" w:rsidP="00963E0B">
            <w:pPr>
              <w:numPr>
                <w:ilvl w:val="0"/>
                <w:numId w:val="28"/>
              </w:numPr>
              <w:snapToGrid w:val="0"/>
            </w:pPr>
            <w:r>
              <w:t xml:space="preserve">Alt3. An </w:t>
            </w:r>
            <w:r>
              <w:rPr>
                <w:i/>
                <w:iCs/>
              </w:rPr>
              <w:t>L</w:t>
            </w:r>
            <w:r>
              <w:t xml:space="preserve"> parameter is </w:t>
            </w:r>
            <w:proofErr w:type="spellStart"/>
            <w:r>
              <w:t>gNB</w:t>
            </w:r>
            <w:proofErr w:type="spellEnd"/>
            <w:r>
              <w:t xml:space="preserve">-configured via higher-layer (RRC) </w:t>
            </w:r>
            <w:proofErr w:type="spellStart"/>
            <w:r>
              <w:t>signaling</w:t>
            </w:r>
            <w:proofErr w:type="spellEnd"/>
            <w:r>
              <w:t xml:space="preserve"> and {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n</w:t>
            </w:r>
            <w:r>
              <w:t xml:space="preserve">, </w:t>
            </w:r>
            <w:r>
              <w:rPr>
                <w:i/>
                <w:iCs/>
              </w:rPr>
              <w:t>n</w:t>
            </w:r>
            <w:r>
              <w:t xml:space="preserve">=1, ..., </w:t>
            </w:r>
            <w:r>
              <w:rPr>
                <w:i/>
                <w:iCs/>
              </w:rPr>
              <w:t>N</w:t>
            </w:r>
            <w:r>
              <w:t xml:space="preserve">} are determined from the value of </w:t>
            </w:r>
            <w:r>
              <w:rPr>
                <w:i/>
                <w:iCs/>
              </w:rPr>
              <w:t>L</w:t>
            </w:r>
            <w:r>
              <w:rPr>
                <w:rFonts w:hint="eastAsia"/>
              </w:rPr>
              <w:t xml:space="preserve"> </w:t>
            </w:r>
          </w:p>
          <w:p w:rsidR="00963E0B" w:rsidRDefault="00963E0B" w:rsidP="00963E0B">
            <w:pPr>
              <w:numPr>
                <w:ilvl w:val="1"/>
                <w:numId w:val="28"/>
              </w:numPr>
              <w:snapToGrid w:val="0"/>
            </w:pPr>
            <w:r>
              <w:t>TBD: How to determine {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n</w:t>
            </w:r>
            <w:r>
              <w:t xml:space="preserve">, </w:t>
            </w:r>
            <w:r>
              <w:rPr>
                <w:i/>
                <w:iCs/>
              </w:rPr>
              <w:t>n</w:t>
            </w:r>
            <w:r>
              <w:t xml:space="preserve">=1, ..., </w:t>
            </w:r>
            <w:r>
              <w:rPr>
                <w:i/>
                <w:iCs/>
              </w:rPr>
              <w:t>N</w:t>
            </w:r>
            <w:r>
              <w:t xml:space="preserve">} from </w:t>
            </w:r>
            <w:r>
              <w:rPr>
                <w:i/>
                <w:iCs/>
              </w:rPr>
              <w:t>L</w:t>
            </w:r>
            <w:r>
              <w:t xml:space="preserve">, e.g. </w:t>
            </w:r>
            <w:r>
              <w:rPr>
                <w:i/>
                <w:iCs/>
              </w:rPr>
              <w:t>L</w:t>
            </w:r>
            <w:r>
              <w:rPr>
                <w:vertAlign w:val="subscript"/>
              </w:rPr>
              <w:t>1</w:t>
            </w:r>
            <w:r>
              <w:t>=</w:t>
            </w:r>
            <w:r>
              <w:rPr>
                <w:i/>
                <w:iCs/>
              </w:rPr>
              <w:t>L</w:t>
            </w:r>
            <w:r>
              <w:t xml:space="preserve"> and </w:t>
            </w:r>
            <w:proofErr w:type="gramStart"/>
            <w:r>
              <w:t>other</w:t>
            </w:r>
            <w:proofErr w:type="gramEnd"/>
            <w:r>
              <w:t xml:space="preserve"> 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n</w:t>
            </w:r>
            <w:r>
              <w:t xml:space="preserve"> = </w:t>
            </w:r>
            <w:r>
              <w:rPr>
                <w:i/>
                <w:iCs/>
              </w:rPr>
              <w:t>L</w:t>
            </w:r>
            <w:r>
              <w:t>/2</w:t>
            </w:r>
          </w:p>
          <w:p w:rsidR="00963E0B" w:rsidRDefault="00963E0B" w:rsidP="00963E0B">
            <w:pPr>
              <w:numPr>
                <w:ilvl w:val="1"/>
                <w:numId w:val="28"/>
              </w:numPr>
              <w:snapToGrid w:val="0"/>
            </w:pPr>
            <w:r>
              <w:t xml:space="preserve">FFS: The candidate values for </w:t>
            </w:r>
            <w:r>
              <w:rPr>
                <w:i/>
                <w:iCs/>
              </w:rPr>
              <w:t>L</w:t>
            </w:r>
          </w:p>
          <w:p w:rsidR="00963E0B" w:rsidRDefault="00963E0B" w:rsidP="00963E0B">
            <w:pPr>
              <w:numPr>
                <w:ilvl w:val="0"/>
                <w:numId w:val="28"/>
              </w:numPr>
              <w:snapToGrid w:val="0"/>
            </w:pPr>
            <w:r>
              <w:t xml:space="preserve">Alt4. </w:t>
            </w:r>
            <w:proofErr w:type="spellStart"/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max</w:t>
            </w:r>
            <w:proofErr w:type="spellEnd"/>
            <w:r>
              <w:t xml:space="preserve"> is </w:t>
            </w:r>
            <w:proofErr w:type="spellStart"/>
            <w:r>
              <w:t>gNB</w:t>
            </w:r>
            <w:proofErr w:type="spellEnd"/>
            <w:r>
              <w:t xml:space="preserve">-configured via higher-layer (RRC) </w:t>
            </w:r>
            <w:proofErr w:type="spellStart"/>
            <w:r>
              <w:t>signaling</w:t>
            </w:r>
            <w:proofErr w:type="spellEnd"/>
            <w:r>
              <w:t xml:space="preserve"> and the relative value(s) of {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n</w:t>
            </w:r>
            <w:r>
              <w:t xml:space="preserve">, </w:t>
            </w:r>
            <w:r>
              <w:rPr>
                <w:i/>
                <w:iCs/>
              </w:rPr>
              <w:t>n</w:t>
            </w:r>
            <w:r>
              <w:t xml:space="preserve">=1, ..., </w:t>
            </w:r>
            <w:r>
              <w:rPr>
                <w:i/>
                <w:iCs/>
              </w:rPr>
              <w:t>N</w:t>
            </w:r>
            <w:r>
              <w:t>} are reported by the UE</w:t>
            </w:r>
            <w:r>
              <w:rPr>
                <w:rFonts w:hint="eastAsia"/>
              </w:rPr>
              <w:t xml:space="preserve"> </w:t>
            </w:r>
          </w:p>
          <w:p w:rsidR="00963E0B" w:rsidRDefault="00963E0B" w:rsidP="00963E0B">
            <w:pPr>
              <w:numPr>
                <w:ilvl w:val="1"/>
                <w:numId w:val="28"/>
              </w:numPr>
              <w:snapToGrid w:val="0"/>
            </w:pPr>
            <w:r>
              <w:t>The relative value(s) of {</w:t>
            </w:r>
            <w:r>
              <w:rPr>
                <w:i/>
                <w:iCs/>
              </w:rPr>
              <w:t>L</w:t>
            </w:r>
            <w:r>
              <w:rPr>
                <w:vertAlign w:val="subscript"/>
              </w:rPr>
              <w:t>n</w:t>
            </w:r>
            <w:r>
              <w:t xml:space="preserve">, </w:t>
            </w:r>
            <w:r>
              <w:rPr>
                <w:i/>
                <w:iCs/>
              </w:rPr>
              <w:t>n</w:t>
            </w:r>
            <w:r>
              <w:t xml:space="preserve">=1, ..., </w:t>
            </w:r>
            <w:r>
              <w:rPr>
                <w:i/>
                <w:iCs/>
              </w:rPr>
              <w:t>N</w:t>
            </w:r>
            <w:r>
              <w:t xml:space="preserve">} are reported by the UE, such that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mbria Math" w:hAnsi="Cambria Math"/>
                      <w:i/>
                      <w:iCs/>
                      <w:sz w:val="24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</m:t>
                  </m:r>
                </m:e>
              </m:nary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</w:p>
          <w:p w:rsidR="00963E0B" w:rsidRDefault="00963E0B" w:rsidP="00963E0B">
            <w:pPr>
              <w:numPr>
                <w:ilvl w:val="1"/>
                <w:numId w:val="28"/>
              </w:numPr>
              <w:snapToGrid w:val="0"/>
            </w:pPr>
            <w:r>
              <w:t>TBD: Whether the value(s) of {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n</w:t>
            </w:r>
            <w:r>
              <w:t xml:space="preserve">, </w:t>
            </w:r>
            <w:r>
              <w:rPr>
                <w:i/>
                <w:iCs/>
              </w:rPr>
              <w:t>n</w:t>
            </w:r>
            <w:r>
              <w:t xml:space="preserve">=1, ..., </w:t>
            </w:r>
            <w:r>
              <w:rPr>
                <w:i/>
                <w:iCs/>
              </w:rPr>
              <w:t>N</w:t>
            </w:r>
            <w:r>
              <w:t>} are reported implicitly or explicitly, and whether some value(s) don’t need to be reported</w:t>
            </w:r>
          </w:p>
          <w:p w:rsidR="00963E0B" w:rsidRDefault="00963E0B" w:rsidP="00963E0B">
            <w:pPr>
              <w:numPr>
                <w:ilvl w:val="1"/>
                <w:numId w:val="28"/>
              </w:numPr>
              <w:snapToGrid w:val="0"/>
            </w:pPr>
            <w:r>
              <w:t xml:space="preserve">FFS: The candidate values for </w:t>
            </w:r>
            <w:r>
              <w:rPr>
                <w:i/>
                <w:iCs/>
              </w:rPr>
              <w:t>L</w:t>
            </w:r>
            <w:r>
              <w:rPr>
                <w:vertAlign w:val="subscript"/>
              </w:rPr>
              <w:t>n</w:t>
            </w:r>
          </w:p>
          <w:p w:rsidR="003E05A7" w:rsidRPr="00963E0B" w:rsidRDefault="003E05A7" w:rsidP="005A7948">
            <w:pPr>
              <w:rPr>
                <w:lang w:eastAsia="x-none"/>
              </w:rPr>
            </w:pPr>
          </w:p>
        </w:tc>
      </w:tr>
    </w:tbl>
    <w:p w:rsidR="00B462C7" w:rsidRPr="00414154" w:rsidRDefault="009919C3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414154">
        <w:rPr>
          <w:rFonts w:eastAsia="宋体"/>
          <w:kern w:val="2"/>
          <w:sz w:val="21"/>
          <w:szCs w:val="21"/>
          <w:lang w:val="en-US" w:eastAsia="zh-CN"/>
        </w:rPr>
        <w:lastRenderedPageBreak/>
        <w:t xml:space="preserve">On the SD basis selection for CJT codebook, </w:t>
      </w:r>
      <w:r w:rsidR="000820B5" w:rsidRPr="00414154">
        <w:rPr>
          <w:rFonts w:eastAsia="宋体"/>
          <w:kern w:val="2"/>
          <w:sz w:val="21"/>
          <w:szCs w:val="21"/>
          <w:lang w:val="en-US" w:eastAsia="zh-CN"/>
        </w:rPr>
        <w:t>four</w:t>
      </w:r>
      <w:r w:rsidRPr="00414154">
        <w:rPr>
          <w:rFonts w:eastAsia="宋体"/>
          <w:kern w:val="2"/>
          <w:sz w:val="21"/>
          <w:szCs w:val="21"/>
          <w:lang w:val="en-US" w:eastAsia="zh-CN"/>
        </w:rPr>
        <w:t xml:space="preserve"> different alternatives were listed in the last meeting.</w:t>
      </w:r>
    </w:p>
    <w:p w:rsidR="00440A3C" w:rsidRPr="00414154" w:rsidRDefault="009919C3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  <w:r w:rsidRPr="00414154">
        <w:rPr>
          <w:rFonts w:eastAsia="宋体"/>
          <w:kern w:val="2"/>
          <w:sz w:val="21"/>
          <w:szCs w:val="21"/>
          <w:lang w:val="en-US" w:eastAsia="zh-CN"/>
        </w:rPr>
        <w:t xml:space="preserve">For Alt2, </w:t>
      </w:r>
      <w:proofErr w:type="spellStart"/>
      <w:r w:rsidRPr="00414154">
        <w:rPr>
          <w:rFonts w:eastAsia="宋体"/>
          <w:kern w:val="2"/>
          <w:sz w:val="21"/>
          <w:szCs w:val="21"/>
          <w:lang w:val="en-US" w:eastAsia="zh-CN"/>
        </w:rPr>
        <w:t>gNB</w:t>
      </w:r>
      <w:proofErr w:type="spellEnd"/>
      <w:r w:rsidRPr="00414154">
        <w:rPr>
          <w:rFonts w:eastAsia="宋体"/>
          <w:kern w:val="2"/>
          <w:sz w:val="21"/>
          <w:szCs w:val="21"/>
          <w:lang w:val="en-US" w:eastAsia="zh-CN"/>
        </w:rPr>
        <w:t xml:space="preserve"> need to configure the </w:t>
      </w:r>
      <w:proofErr w:type="spellStart"/>
      <w:r w:rsidRPr="00414154">
        <w:rPr>
          <w:i/>
          <w:iCs/>
          <w:sz w:val="21"/>
          <w:szCs w:val="21"/>
        </w:rPr>
        <w:t>L</w:t>
      </w:r>
      <w:r w:rsidRPr="00414154">
        <w:rPr>
          <w:i/>
          <w:iCs/>
          <w:sz w:val="21"/>
          <w:szCs w:val="21"/>
          <w:vertAlign w:val="subscript"/>
        </w:rPr>
        <w:t>tot</w:t>
      </w:r>
      <w:proofErr w:type="spellEnd"/>
      <w:r w:rsidRPr="00414154">
        <w:rPr>
          <w:i/>
          <w:iCs/>
          <w:sz w:val="21"/>
          <w:szCs w:val="21"/>
        </w:rPr>
        <w:t xml:space="preserve"> </w:t>
      </w:r>
      <w:r w:rsidRPr="00414154">
        <w:rPr>
          <w:iCs/>
          <w:sz w:val="21"/>
          <w:szCs w:val="21"/>
        </w:rPr>
        <w:t xml:space="preserve">firstly and then UE will report </w:t>
      </w:r>
      <w:r w:rsidRPr="00414154">
        <w:rPr>
          <w:sz w:val="21"/>
          <w:szCs w:val="21"/>
        </w:rPr>
        <w:t>{</w:t>
      </w:r>
      <w:r w:rsidRPr="00414154">
        <w:rPr>
          <w:i/>
          <w:iCs/>
          <w:sz w:val="21"/>
          <w:szCs w:val="21"/>
        </w:rPr>
        <w:t>L</w:t>
      </w:r>
      <w:r w:rsidRPr="00414154">
        <w:rPr>
          <w:i/>
          <w:iCs/>
          <w:sz w:val="21"/>
          <w:szCs w:val="21"/>
          <w:vertAlign w:val="subscript"/>
        </w:rPr>
        <w:t>n</w:t>
      </w:r>
      <w:r w:rsidRPr="00414154">
        <w:rPr>
          <w:sz w:val="21"/>
          <w:szCs w:val="21"/>
        </w:rPr>
        <w:t xml:space="preserve">, </w:t>
      </w:r>
      <w:r w:rsidRPr="00414154">
        <w:rPr>
          <w:i/>
          <w:iCs/>
          <w:sz w:val="21"/>
          <w:szCs w:val="21"/>
        </w:rPr>
        <w:t>n</w:t>
      </w:r>
      <w:r w:rsidRPr="00414154">
        <w:rPr>
          <w:sz w:val="21"/>
          <w:szCs w:val="21"/>
        </w:rPr>
        <w:t xml:space="preserve">=1, ..., </w:t>
      </w:r>
      <w:r w:rsidRPr="00414154">
        <w:rPr>
          <w:i/>
          <w:iCs/>
          <w:sz w:val="21"/>
          <w:szCs w:val="21"/>
        </w:rPr>
        <w:t>N</w:t>
      </w:r>
      <w:r w:rsidRPr="00414154">
        <w:rPr>
          <w:sz w:val="21"/>
          <w:szCs w:val="21"/>
        </w:rPr>
        <w:t xml:space="preserve">} to make sure </w:t>
      </w:r>
      <w:r w:rsidRPr="00414154">
        <w:rPr>
          <w:sz w:val="21"/>
          <w:szCs w:val="21"/>
          <w:lang w:val="de-DE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L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tot</m:t>
            </m:r>
          </m:sub>
        </m:sSub>
        <m:r>
          <w:rPr>
            <w:rFonts w:ascii="Cambria Math" w:hAnsi="Cambria Math"/>
            <w:sz w:val="21"/>
            <w:szCs w:val="21"/>
            <w:lang w:val="de-DE"/>
          </w:rPr>
          <m:t>=</m:t>
        </m:r>
        <m:nary>
          <m:naryPr>
            <m:chr m:val="∑"/>
            <m:limLoc m:val="subSup"/>
            <m:ctrlPr>
              <w:rPr>
                <w:rFonts w:ascii="Cambria Math" w:eastAsia="Cambria Math" w:hAnsi="Cambria Math"/>
                <w:i/>
                <w:iCs/>
                <w:sz w:val="21"/>
                <w:szCs w:val="21"/>
                <w:lang w:eastAsia="zh-CN"/>
              </w:rPr>
            </m:ctrlPr>
          </m:naryPr>
          <m:sub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w:rPr>
                <w:rFonts w:ascii="Cambria Math" w:hAnsi="Cambria Math"/>
                <w:sz w:val="21"/>
                <w:szCs w:val="21"/>
                <w:lang w:val="de-DE"/>
              </w:rPr>
              <m:t>=1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N</m:t>
            </m:r>
          </m:sup>
          <m:e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1"/>
                    <w:szCs w:val="21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e>
        </m:nary>
      </m:oMath>
      <w:r w:rsidRPr="00414154">
        <w:rPr>
          <w:iCs/>
          <w:sz w:val="21"/>
          <w:szCs w:val="21"/>
          <w:lang w:eastAsia="zh-CN"/>
        </w:rPr>
        <w:t xml:space="preserve">, where </w:t>
      </w:r>
      <w:r w:rsidR="00F74560" w:rsidRPr="00414154">
        <w:rPr>
          <w:i/>
          <w:iCs/>
          <w:sz w:val="21"/>
          <w:szCs w:val="21"/>
          <w:lang w:eastAsia="zh-CN"/>
        </w:rPr>
        <w:t>N</w:t>
      </w:r>
      <w:r w:rsidR="00F74560" w:rsidRPr="00414154">
        <w:rPr>
          <w:iCs/>
          <w:sz w:val="21"/>
          <w:szCs w:val="21"/>
          <w:lang w:eastAsia="zh-CN"/>
        </w:rPr>
        <w:t xml:space="preserve"> is the number of cooperating CSI-RS resources. However, currently, it has been agreed that the selection of </w:t>
      </w:r>
      <w:r w:rsidR="00F74560" w:rsidRPr="00414154">
        <w:rPr>
          <w:i/>
          <w:iCs/>
          <w:sz w:val="21"/>
          <w:szCs w:val="21"/>
          <w:lang w:eastAsia="zh-CN"/>
        </w:rPr>
        <w:t>N</w:t>
      </w:r>
      <w:r w:rsidR="00F74560" w:rsidRPr="00414154">
        <w:rPr>
          <w:iCs/>
          <w:sz w:val="21"/>
          <w:szCs w:val="21"/>
          <w:lang w:eastAsia="zh-CN"/>
        </w:rPr>
        <w:t xml:space="preserve"> out of </w:t>
      </w:r>
      <w:r w:rsidR="00F74560" w:rsidRPr="00414154">
        <w:rPr>
          <w:i/>
          <w:iCs/>
          <w:sz w:val="21"/>
          <w:szCs w:val="21"/>
          <w:lang w:eastAsia="zh-CN"/>
        </w:rPr>
        <w:t>N</w:t>
      </w:r>
      <w:r w:rsidR="00F74560" w:rsidRPr="00414154">
        <w:rPr>
          <w:iCs/>
          <w:sz w:val="21"/>
          <w:szCs w:val="21"/>
          <w:vertAlign w:val="subscript"/>
          <w:lang w:eastAsia="zh-CN"/>
        </w:rPr>
        <w:t>TRP</w:t>
      </w:r>
      <w:r w:rsidR="00F74560" w:rsidRPr="00414154">
        <w:rPr>
          <w:iCs/>
          <w:sz w:val="21"/>
          <w:szCs w:val="21"/>
          <w:lang w:eastAsia="zh-CN"/>
        </w:rPr>
        <w:t xml:space="preserve"> CSI-RS resources is reported via N</w:t>
      </w:r>
      <w:r w:rsidR="00F74560" w:rsidRPr="00414154">
        <w:rPr>
          <w:iCs/>
          <w:sz w:val="21"/>
          <w:szCs w:val="21"/>
          <w:vertAlign w:val="subscript"/>
          <w:lang w:eastAsia="zh-CN"/>
        </w:rPr>
        <w:t>TRP</w:t>
      </w:r>
      <w:r w:rsidR="00F74560" w:rsidRPr="00414154">
        <w:rPr>
          <w:iCs/>
          <w:sz w:val="21"/>
          <w:szCs w:val="21"/>
          <w:lang w:eastAsia="zh-CN"/>
        </w:rPr>
        <w:t xml:space="preserve">-bit bitmap in CSI part 1 and the value of </w:t>
      </w:r>
      <w:r w:rsidR="00F74560" w:rsidRPr="00414154">
        <w:rPr>
          <w:i/>
          <w:iCs/>
          <w:sz w:val="21"/>
          <w:szCs w:val="21"/>
          <w:lang w:eastAsia="zh-CN"/>
        </w:rPr>
        <w:t>N</w:t>
      </w:r>
      <w:r w:rsidR="00F74560" w:rsidRPr="00414154">
        <w:rPr>
          <w:iCs/>
          <w:sz w:val="21"/>
          <w:szCs w:val="21"/>
          <w:lang w:eastAsia="zh-CN"/>
        </w:rPr>
        <w:t xml:space="preserve"> is also inferred from the selection, which makes </w:t>
      </w:r>
      <w:r w:rsidR="00414154">
        <w:rPr>
          <w:iCs/>
          <w:sz w:val="21"/>
          <w:szCs w:val="21"/>
          <w:lang w:val="en-US" w:eastAsia="zh-CN"/>
        </w:rPr>
        <w:t xml:space="preserve">designing </w:t>
      </w:r>
      <w:r w:rsidR="00F74560" w:rsidRPr="00414154">
        <w:rPr>
          <w:iCs/>
          <w:sz w:val="21"/>
          <w:szCs w:val="21"/>
          <w:lang w:eastAsia="zh-CN"/>
        </w:rPr>
        <w:t>fixed/</w:t>
      </w:r>
      <w:r w:rsidR="00F74560" w:rsidRPr="00414154">
        <w:rPr>
          <w:sz w:val="21"/>
          <w:szCs w:val="21"/>
        </w:rPr>
        <w:t xml:space="preserve">pre-determined or </w:t>
      </w:r>
      <w:proofErr w:type="spellStart"/>
      <w:r w:rsidR="00F74560" w:rsidRPr="00414154">
        <w:rPr>
          <w:sz w:val="21"/>
          <w:szCs w:val="21"/>
        </w:rPr>
        <w:t>gNB</w:t>
      </w:r>
      <w:proofErr w:type="spellEnd"/>
      <w:r w:rsidR="00F74560" w:rsidRPr="00414154">
        <w:rPr>
          <w:sz w:val="21"/>
          <w:szCs w:val="21"/>
        </w:rPr>
        <w:t>-configured possible combinations of {</w:t>
      </w:r>
      <w:r w:rsidR="00F74560" w:rsidRPr="00414154">
        <w:rPr>
          <w:i/>
          <w:iCs/>
          <w:sz w:val="21"/>
          <w:szCs w:val="21"/>
        </w:rPr>
        <w:t>L</w:t>
      </w:r>
      <w:r w:rsidR="00F74560" w:rsidRPr="00414154">
        <w:rPr>
          <w:i/>
          <w:iCs/>
          <w:sz w:val="21"/>
          <w:szCs w:val="21"/>
          <w:vertAlign w:val="subscript"/>
        </w:rPr>
        <w:t>n</w:t>
      </w:r>
      <w:r w:rsidR="00F74560" w:rsidRPr="00414154">
        <w:rPr>
          <w:sz w:val="21"/>
          <w:szCs w:val="21"/>
        </w:rPr>
        <w:t xml:space="preserve">, </w:t>
      </w:r>
      <w:r w:rsidR="00F74560" w:rsidRPr="00414154">
        <w:rPr>
          <w:i/>
          <w:iCs/>
          <w:sz w:val="21"/>
          <w:szCs w:val="21"/>
        </w:rPr>
        <w:t>n</w:t>
      </w:r>
      <w:r w:rsidR="00F74560" w:rsidRPr="00414154">
        <w:rPr>
          <w:sz w:val="21"/>
          <w:szCs w:val="21"/>
        </w:rPr>
        <w:t xml:space="preserve">=1, ..., </w:t>
      </w:r>
      <w:r w:rsidR="00F74560" w:rsidRPr="00414154">
        <w:rPr>
          <w:i/>
          <w:iCs/>
          <w:sz w:val="21"/>
          <w:szCs w:val="21"/>
        </w:rPr>
        <w:t>N</w:t>
      </w:r>
      <w:r w:rsidR="00F74560" w:rsidRPr="00414154">
        <w:rPr>
          <w:sz w:val="21"/>
          <w:szCs w:val="21"/>
        </w:rPr>
        <w:t xml:space="preserve">} not easy to implement, since the number of </w:t>
      </w:r>
      <w:r w:rsidR="00F74560" w:rsidRPr="00414154">
        <w:rPr>
          <w:i/>
          <w:sz w:val="21"/>
          <w:szCs w:val="21"/>
        </w:rPr>
        <w:t>N</w:t>
      </w:r>
      <w:r w:rsidR="00F74560" w:rsidRPr="00414154">
        <w:rPr>
          <w:sz w:val="21"/>
          <w:szCs w:val="21"/>
        </w:rPr>
        <w:t xml:space="preserve"> </w:t>
      </w:r>
      <w:r w:rsidR="00020E8D">
        <w:rPr>
          <w:sz w:val="21"/>
          <w:szCs w:val="21"/>
        </w:rPr>
        <w:t>can</w:t>
      </w:r>
      <w:r w:rsidR="00F74560" w:rsidRPr="00414154">
        <w:rPr>
          <w:sz w:val="21"/>
          <w:szCs w:val="21"/>
        </w:rPr>
        <w:t>not be f</w:t>
      </w:r>
      <w:r w:rsidR="00F74560" w:rsidRPr="00414154">
        <w:rPr>
          <w:iCs/>
          <w:sz w:val="21"/>
          <w:szCs w:val="21"/>
          <w:lang w:eastAsia="zh-CN"/>
        </w:rPr>
        <w:t>ixed/</w:t>
      </w:r>
      <w:r w:rsidR="00F74560" w:rsidRPr="00414154">
        <w:rPr>
          <w:sz w:val="21"/>
          <w:szCs w:val="21"/>
        </w:rPr>
        <w:t xml:space="preserve">pre-determined or </w:t>
      </w:r>
      <w:proofErr w:type="spellStart"/>
      <w:r w:rsidR="00F74560" w:rsidRPr="00414154">
        <w:rPr>
          <w:sz w:val="21"/>
          <w:szCs w:val="21"/>
        </w:rPr>
        <w:t>gNB</w:t>
      </w:r>
      <w:proofErr w:type="spellEnd"/>
      <w:r w:rsidR="00F74560" w:rsidRPr="00414154">
        <w:rPr>
          <w:sz w:val="21"/>
          <w:szCs w:val="21"/>
        </w:rPr>
        <w:t>-configured in this case. Otherwise, all the possible combinations of {</w:t>
      </w:r>
      <w:r w:rsidR="00F74560" w:rsidRPr="00414154">
        <w:rPr>
          <w:i/>
          <w:iCs/>
          <w:sz w:val="21"/>
          <w:szCs w:val="21"/>
        </w:rPr>
        <w:t>L</w:t>
      </w:r>
      <w:r w:rsidR="00F74560" w:rsidRPr="00414154">
        <w:rPr>
          <w:i/>
          <w:iCs/>
          <w:sz w:val="21"/>
          <w:szCs w:val="21"/>
          <w:vertAlign w:val="subscript"/>
        </w:rPr>
        <w:t>n</w:t>
      </w:r>
      <w:r w:rsidR="00F74560" w:rsidRPr="00414154">
        <w:rPr>
          <w:sz w:val="21"/>
          <w:szCs w:val="21"/>
        </w:rPr>
        <w:t xml:space="preserve">, </w:t>
      </w:r>
      <w:r w:rsidR="00F74560" w:rsidRPr="00414154">
        <w:rPr>
          <w:i/>
          <w:iCs/>
          <w:sz w:val="21"/>
          <w:szCs w:val="21"/>
        </w:rPr>
        <w:t>n</w:t>
      </w:r>
      <w:r w:rsidR="00F74560" w:rsidRPr="00414154">
        <w:rPr>
          <w:sz w:val="21"/>
          <w:szCs w:val="21"/>
        </w:rPr>
        <w:t xml:space="preserve">=1, ..., </w:t>
      </w:r>
      <w:r w:rsidR="00F74560" w:rsidRPr="00414154">
        <w:rPr>
          <w:i/>
          <w:iCs/>
          <w:sz w:val="21"/>
          <w:szCs w:val="21"/>
        </w:rPr>
        <w:t>N</w:t>
      </w:r>
      <w:r w:rsidR="00F74560" w:rsidRPr="00414154">
        <w:rPr>
          <w:sz w:val="21"/>
          <w:szCs w:val="21"/>
        </w:rPr>
        <w:t xml:space="preserve">} including all the possible value of </w:t>
      </w:r>
      <w:r w:rsidR="00F74560" w:rsidRPr="00414154">
        <w:rPr>
          <w:i/>
          <w:sz w:val="21"/>
          <w:szCs w:val="21"/>
        </w:rPr>
        <w:t>N</w:t>
      </w:r>
      <w:r w:rsidR="00F74560" w:rsidRPr="00414154">
        <w:rPr>
          <w:sz w:val="21"/>
          <w:szCs w:val="21"/>
        </w:rPr>
        <w:t xml:space="preserve"> should be pre-determined or </w:t>
      </w:r>
      <w:proofErr w:type="spellStart"/>
      <w:r w:rsidR="00F74560" w:rsidRPr="00414154">
        <w:rPr>
          <w:sz w:val="21"/>
          <w:szCs w:val="21"/>
        </w:rPr>
        <w:t>gNB</w:t>
      </w:r>
      <w:proofErr w:type="spellEnd"/>
      <w:r w:rsidR="00F74560" w:rsidRPr="00414154">
        <w:rPr>
          <w:sz w:val="21"/>
          <w:szCs w:val="21"/>
        </w:rPr>
        <w:t>-configured</w:t>
      </w:r>
      <w:r w:rsidR="000820B5" w:rsidRPr="00414154">
        <w:rPr>
          <w:sz w:val="21"/>
          <w:szCs w:val="21"/>
        </w:rPr>
        <w:t>, which seems not a trivial work</w:t>
      </w:r>
      <w:r w:rsidR="00440A3C" w:rsidRPr="00414154">
        <w:rPr>
          <w:sz w:val="21"/>
          <w:szCs w:val="21"/>
        </w:rPr>
        <w:t xml:space="preserve"> for 3GPP </w:t>
      </w:r>
      <w:r w:rsidR="00282D38">
        <w:rPr>
          <w:sz w:val="21"/>
          <w:szCs w:val="21"/>
        </w:rPr>
        <w:t xml:space="preserve">and will also bring much burden over </w:t>
      </w:r>
      <w:r w:rsidR="00440A3C" w:rsidRPr="00414154">
        <w:rPr>
          <w:sz w:val="21"/>
          <w:szCs w:val="21"/>
        </w:rPr>
        <w:t>UCI payload</w:t>
      </w:r>
      <w:r w:rsidR="000820B5" w:rsidRPr="00414154">
        <w:rPr>
          <w:sz w:val="21"/>
          <w:szCs w:val="21"/>
        </w:rPr>
        <w:t>.</w:t>
      </w:r>
      <w:r w:rsidR="00440A3C" w:rsidRPr="00414154">
        <w:rPr>
          <w:sz w:val="21"/>
          <w:szCs w:val="21"/>
        </w:rPr>
        <w:t xml:space="preserve"> Therefore, a more reasonable way for Alt2 is UE just reporting the value of each </w:t>
      </w:r>
      <w:r w:rsidR="00440A3C" w:rsidRPr="00414154">
        <w:rPr>
          <w:i/>
          <w:sz w:val="21"/>
          <w:szCs w:val="21"/>
        </w:rPr>
        <w:t>L</w:t>
      </w:r>
      <w:r w:rsidR="00440A3C" w:rsidRPr="00414154">
        <w:rPr>
          <w:i/>
          <w:sz w:val="21"/>
          <w:szCs w:val="21"/>
          <w:vertAlign w:val="subscript"/>
        </w:rPr>
        <w:t>n</w:t>
      </w:r>
      <w:r w:rsidR="00440A3C" w:rsidRPr="00414154">
        <w:rPr>
          <w:sz w:val="21"/>
          <w:szCs w:val="21"/>
        </w:rPr>
        <w:t>, not the combination of {</w:t>
      </w:r>
      <w:r w:rsidR="00440A3C" w:rsidRPr="00414154">
        <w:rPr>
          <w:i/>
          <w:iCs/>
          <w:sz w:val="21"/>
          <w:szCs w:val="21"/>
        </w:rPr>
        <w:t>L</w:t>
      </w:r>
      <w:r w:rsidR="00440A3C" w:rsidRPr="00414154">
        <w:rPr>
          <w:i/>
          <w:iCs/>
          <w:sz w:val="21"/>
          <w:szCs w:val="21"/>
          <w:vertAlign w:val="subscript"/>
        </w:rPr>
        <w:t>n</w:t>
      </w:r>
      <w:r w:rsidR="00440A3C" w:rsidRPr="00414154">
        <w:rPr>
          <w:sz w:val="21"/>
          <w:szCs w:val="21"/>
        </w:rPr>
        <w:t xml:space="preserve">, </w:t>
      </w:r>
      <w:r w:rsidR="00440A3C" w:rsidRPr="00414154">
        <w:rPr>
          <w:i/>
          <w:iCs/>
          <w:sz w:val="21"/>
          <w:szCs w:val="21"/>
        </w:rPr>
        <w:t>n</w:t>
      </w:r>
      <w:r w:rsidR="00440A3C" w:rsidRPr="00414154">
        <w:rPr>
          <w:sz w:val="21"/>
          <w:szCs w:val="21"/>
        </w:rPr>
        <w:t xml:space="preserve">=1, ..., </w:t>
      </w:r>
      <w:r w:rsidR="00440A3C" w:rsidRPr="00414154">
        <w:rPr>
          <w:i/>
          <w:iCs/>
          <w:sz w:val="21"/>
          <w:szCs w:val="21"/>
        </w:rPr>
        <w:t>N</w:t>
      </w:r>
      <w:r w:rsidR="00440A3C" w:rsidRPr="00414154">
        <w:rPr>
          <w:sz w:val="21"/>
          <w:szCs w:val="21"/>
        </w:rPr>
        <w:t xml:space="preserve">}. </w:t>
      </w:r>
    </w:p>
    <w:p w:rsidR="005556FC" w:rsidRPr="00414154" w:rsidRDefault="00440A3C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  <w:r w:rsidRPr="00414154">
        <w:rPr>
          <w:sz w:val="21"/>
          <w:szCs w:val="21"/>
        </w:rPr>
        <w:t>However, although it is more flexible that UE could calculate PMI based on multiple {</w:t>
      </w:r>
      <w:r w:rsidRPr="00414154">
        <w:rPr>
          <w:i/>
          <w:iCs/>
          <w:sz w:val="21"/>
          <w:szCs w:val="21"/>
        </w:rPr>
        <w:t>L</w:t>
      </w:r>
      <w:r w:rsidRPr="00414154">
        <w:rPr>
          <w:i/>
          <w:iCs/>
          <w:sz w:val="21"/>
          <w:szCs w:val="21"/>
          <w:vertAlign w:val="subscript"/>
        </w:rPr>
        <w:t>n</w:t>
      </w:r>
      <w:r w:rsidRPr="00414154">
        <w:rPr>
          <w:sz w:val="21"/>
          <w:szCs w:val="21"/>
        </w:rPr>
        <w:t xml:space="preserve">, </w:t>
      </w:r>
      <w:r w:rsidRPr="00414154">
        <w:rPr>
          <w:i/>
          <w:iCs/>
          <w:sz w:val="21"/>
          <w:szCs w:val="21"/>
        </w:rPr>
        <w:t>n</w:t>
      </w:r>
      <w:r w:rsidRPr="00414154">
        <w:rPr>
          <w:sz w:val="21"/>
          <w:szCs w:val="21"/>
        </w:rPr>
        <w:t xml:space="preserve">=1, ..., </w:t>
      </w:r>
      <w:r w:rsidRPr="00414154">
        <w:rPr>
          <w:i/>
          <w:iCs/>
          <w:sz w:val="21"/>
          <w:szCs w:val="21"/>
        </w:rPr>
        <w:t>N</w:t>
      </w:r>
      <w:r w:rsidRPr="00414154">
        <w:rPr>
          <w:sz w:val="21"/>
          <w:szCs w:val="21"/>
        </w:rPr>
        <w:t xml:space="preserve">} hypotheses, Alt2 will bring very high UE </w:t>
      </w:r>
      <w:r w:rsidR="00282D38" w:rsidRPr="00414154">
        <w:rPr>
          <w:sz w:val="21"/>
          <w:szCs w:val="21"/>
        </w:rPr>
        <w:t>implement</w:t>
      </w:r>
      <w:r w:rsidR="00282D38">
        <w:rPr>
          <w:sz w:val="21"/>
          <w:szCs w:val="21"/>
        </w:rPr>
        <w:t>ation</w:t>
      </w:r>
      <w:r w:rsidR="00282D38" w:rsidRPr="00414154">
        <w:rPr>
          <w:sz w:val="21"/>
          <w:szCs w:val="21"/>
        </w:rPr>
        <w:t xml:space="preserve"> </w:t>
      </w:r>
      <w:r w:rsidRPr="00414154">
        <w:rPr>
          <w:sz w:val="21"/>
          <w:szCs w:val="21"/>
        </w:rPr>
        <w:t xml:space="preserve">complexity. Besides, since the value of </w:t>
      </w:r>
      <w:r w:rsidRPr="00414154">
        <w:rPr>
          <w:i/>
          <w:sz w:val="21"/>
          <w:szCs w:val="21"/>
        </w:rPr>
        <w:t>N</w:t>
      </w:r>
      <w:r w:rsidRPr="00414154">
        <w:rPr>
          <w:sz w:val="21"/>
          <w:szCs w:val="21"/>
        </w:rPr>
        <w:t xml:space="preserve"> has been agreed to report in CSI part 1, to control the PUSCH payload, it is better to report the {</w:t>
      </w:r>
      <w:r w:rsidRPr="00414154">
        <w:rPr>
          <w:i/>
          <w:iCs/>
          <w:sz w:val="21"/>
          <w:szCs w:val="21"/>
        </w:rPr>
        <w:t>L</w:t>
      </w:r>
      <w:r w:rsidRPr="00414154">
        <w:rPr>
          <w:i/>
          <w:iCs/>
          <w:sz w:val="21"/>
          <w:szCs w:val="21"/>
          <w:vertAlign w:val="subscript"/>
        </w:rPr>
        <w:t>n</w:t>
      </w:r>
      <w:r w:rsidRPr="00414154">
        <w:rPr>
          <w:sz w:val="21"/>
          <w:szCs w:val="21"/>
        </w:rPr>
        <w:t xml:space="preserve">, </w:t>
      </w:r>
      <w:r w:rsidRPr="00414154">
        <w:rPr>
          <w:i/>
          <w:iCs/>
          <w:sz w:val="21"/>
          <w:szCs w:val="21"/>
        </w:rPr>
        <w:t>n</w:t>
      </w:r>
      <w:r w:rsidRPr="00414154">
        <w:rPr>
          <w:sz w:val="21"/>
          <w:szCs w:val="21"/>
        </w:rPr>
        <w:t xml:space="preserve">=1, ..., </w:t>
      </w:r>
      <w:r w:rsidRPr="00414154">
        <w:rPr>
          <w:i/>
          <w:iCs/>
          <w:sz w:val="21"/>
          <w:szCs w:val="21"/>
        </w:rPr>
        <w:t>N</w:t>
      </w:r>
      <w:r w:rsidRPr="00414154">
        <w:rPr>
          <w:sz w:val="21"/>
          <w:szCs w:val="21"/>
        </w:rPr>
        <w:t xml:space="preserve">} in CSI part 2 </w:t>
      </w:r>
      <w:r w:rsidR="00B21260" w:rsidRPr="00414154">
        <w:rPr>
          <w:sz w:val="21"/>
          <w:szCs w:val="21"/>
        </w:rPr>
        <w:t xml:space="preserve">so that the selection of </w:t>
      </w:r>
      <w:r w:rsidR="00B21260" w:rsidRPr="00282D38">
        <w:rPr>
          <w:i/>
          <w:sz w:val="21"/>
          <w:szCs w:val="21"/>
        </w:rPr>
        <w:t>L</w:t>
      </w:r>
      <w:r w:rsidR="00B21260" w:rsidRPr="00282D38">
        <w:rPr>
          <w:i/>
          <w:sz w:val="21"/>
          <w:szCs w:val="21"/>
          <w:vertAlign w:val="subscript"/>
        </w:rPr>
        <w:t>n</w:t>
      </w:r>
      <w:r w:rsidR="00B21260" w:rsidRPr="00414154">
        <w:rPr>
          <w:sz w:val="21"/>
          <w:szCs w:val="21"/>
        </w:rPr>
        <w:t xml:space="preserve"> only need to be </w:t>
      </w:r>
      <w:r w:rsidR="00DC450E">
        <w:rPr>
          <w:sz w:val="21"/>
          <w:szCs w:val="21"/>
        </w:rPr>
        <w:t xml:space="preserve">determined </w:t>
      </w:r>
      <w:r w:rsidR="00B21260" w:rsidRPr="00414154">
        <w:rPr>
          <w:sz w:val="21"/>
          <w:szCs w:val="21"/>
        </w:rPr>
        <w:t xml:space="preserve">based on one </w:t>
      </w:r>
      <w:r w:rsidR="00DF2352">
        <w:rPr>
          <w:sz w:val="21"/>
          <w:szCs w:val="21"/>
        </w:rPr>
        <w:t xml:space="preserve">reported </w:t>
      </w:r>
      <w:r w:rsidR="00B21260" w:rsidRPr="00414154">
        <w:rPr>
          <w:sz w:val="21"/>
          <w:szCs w:val="21"/>
        </w:rPr>
        <w:t>value of</w:t>
      </w:r>
      <w:r w:rsidR="00B21260" w:rsidRPr="00414154">
        <w:rPr>
          <w:i/>
          <w:sz w:val="21"/>
          <w:szCs w:val="21"/>
        </w:rPr>
        <w:t xml:space="preserve"> N</w:t>
      </w:r>
      <w:r w:rsidR="00B21260" w:rsidRPr="00414154">
        <w:rPr>
          <w:sz w:val="21"/>
          <w:szCs w:val="21"/>
        </w:rPr>
        <w:t xml:space="preserve">. Further, </w:t>
      </w:r>
      <w:r w:rsidR="006853C2" w:rsidRPr="00414154">
        <w:rPr>
          <w:sz w:val="21"/>
          <w:szCs w:val="21"/>
        </w:rPr>
        <w:t xml:space="preserve">the bits that </w:t>
      </w:r>
      <w:r w:rsidR="00B21260" w:rsidRPr="00414154">
        <w:rPr>
          <w:sz w:val="21"/>
          <w:szCs w:val="21"/>
        </w:rPr>
        <w:t xml:space="preserve">the </w:t>
      </w:r>
      <w:r w:rsidR="00556E0C" w:rsidRPr="00414154">
        <w:rPr>
          <w:sz w:val="21"/>
          <w:szCs w:val="21"/>
        </w:rPr>
        <w:t xml:space="preserve">selection </w:t>
      </w:r>
      <w:r w:rsidR="006853C2" w:rsidRPr="00414154">
        <w:rPr>
          <w:sz w:val="21"/>
          <w:szCs w:val="21"/>
        </w:rPr>
        <w:t xml:space="preserve">of SD basis occupying is also based on the value of </w:t>
      </w:r>
      <w:r w:rsidR="005556FC" w:rsidRPr="00414154">
        <w:rPr>
          <w:sz w:val="21"/>
          <w:szCs w:val="21"/>
        </w:rPr>
        <w:t>{</w:t>
      </w:r>
      <w:r w:rsidR="005556FC" w:rsidRPr="00414154">
        <w:rPr>
          <w:i/>
          <w:iCs/>
          <w:sz w:val="21"/>
          <w:szCs w:val="21"/>
        </w:rPr>
        <w:t>L</w:t>
      </w:r>
      <w:r w:rsidR="005556FC" w:rsidRPr="00414154">
        <w:rPr>
          <w:i/>
          <w:iCs/>
          <w:sz w:val="21"/>
          <w:szCs w:val="21"/>
          <w:vertAlign w:val="subscript"/>
        </w:rPr>
        <w:t>n</w:t>
      </w:r>
      <w:r w:rsidR="005556FC" w:rsidRPr="00414154">
        <w:rPr>
          <w:sz w:val="21"/>
          <w:szCs w:val="21"/>
        </w:rPr>
        <w:t xml:space="preserve">, </w:t>
      </w:r>
      <w:r w:rsidR="005556FC" w:rsidRPr="00414154">
        <w:rPr>
          <w:i/>
          <w:iCs/>
          <w:sz w:val="21"/>
          <w:szCs w:val="21"/>
        </w:rPr>
        <w:t>n</w:t>
      </w:r>
      <w:r w:rsidR="005556FC" w:rsidRPr="00414154">
        <w:rPr>
          <w:sz w:val="21"/>
          <w:szCs w:val="21"/>
        </w:rPr>
        <w:t xml:space="preserve">=1, ..., </w:t>
      </w:r>
      <w:r w:rsidR="005556FC" w:rsidRPr="00414154">
        <w:rPr>
          <w:i/>
          <w:iCs/>
          <w:sz w:val="21"/>
          <w:szCs w:val="21"/>
        </w:rPr>
        <w:t>N</w:t>
      </w:r>
      <w:r w:rsidR="005556FC" w:rsidRPr="00414154">
        <w:rPr>
          <w:sz w:val="21"/>
          <w:szCs w:val="21"/>
        </w:rPr>
        <w:t>}, considering overhead reduction, we might have to</w:t>
      </w:r>
      <w:r w:rsidR="00DF2352">
        <w:rPr>
          <w:sz w:val="21"/>
          <w:szCs w:val="21"/>
        </w:rPr>
        <w:t xml:space="preserve"> further</w:t>
      </w:r>
      <w:r w:rsidR="005556FC" w:rsidRPr="00414154">
        <w:rPr>
          <w:sz w:val="21"/>
          <w:szCs w:val="21"/>
        </w:rPr>
        <w:t xml:space="preserve"> design CSI part 3 so that the selection of SD basis and some other W</w:t>
      </w:r>
      <w:r w:rsidR="005556FC" w:rsidRPr="00414154">
        <w:rPr>
          <w:sz w:val="21"/>
          <w:szCs w:val="21"/>
          <w:vertAlign w:val="subscript"/>
        </w:rPr>
        <w:t>2</w:t>
      </w:r>
      <w:r w:rsidR="005556FC" w:rsidRPr="00414154">
        <w:rPr>
          <w:sz w:val="21"/>
          <w:szCs w:val="21"/>
        </w:rPr>
        <w:t xml:space="preserve"> coefficients can be report on the CSI part3. But, this will consume great standardization efforts and bring </w:t>
      </w:r>
      <w:r w:rsidR="007615B2">
        <w:rPr>
          <w:sz w:val="21"/>
          <w:szCs w:val="21"/>
        </w:rPr>
        <w:t>huge</w:t>
      </w:r>
      <w:r w:rsidR="005556FC" w:rsidRPr="00414154">
        <w:rPr>
          <w:sz w:val="21"/>
          <w:szCs w:val="21"/>
        </w:rPr>
        <w:t xml:space="preserve"> spec impacts.</w:t>
      </w:r>
    </w:p>
    <w:p w:rsidR="005556FC" w:rsidRPr="00414154" w:rsidRDefault="005556FC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  <w:r w:rsidRPr="00414154">
        <w:rPr>
          <w:sz w:val="21"/>
          <w:szCs w:val="21"/>
        </w:rPr>
        <w:t xml:space="preserve">For Alt4, it seems like an extension of Alt2 with more flexibility </w:t>
      </w:r>
      <w:r w:rsidRPr="00414154">
        <w:rPr>
          <w:i/>
          <w:sz w:val="21"/>
          <w:szCs w:val="21"/>
        </w:rPr>
        <w:t>L</w:t>
      </w:r>
      <w:r w:rsidRPr="00414154">
        <w:rPr>
          <w:i/>
          <w:sz w:val="21"/>
          <w:szCs w:val="21"/>
          <w:vertAlign w:val="subscript"/>
        </w:rPr>
        <w:t>n</w:t>
      </w:r>
      <w:r w:rsidRPr="00414154">
        <w:rPr>
          <w:sz w:val="21"/>
          <w:szCs w:val="21"/>
        </w:rPr>
        <w:t xml:space="preserve"> selection. Therefore, the UE complexity and spec impact of Alt4 is much higher than Alt2.</w:t>
      </w:r>
    </w:p>
    <w:p w:rsidR="009919C3" w:rsidRPr="00414154" w:rsidRDefault="005556FC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  <w:r w:rsidRPr="00414154">
        <w:rPr>
          <w:sz w:val="21"/>
          <w:szCs w:val="21"/>
        </w:rPr>
        <w:t xml:space="preserve">Considering the great UE complexity and huge spec impacts on Alt2 and Alt4, we don’t think Alt2 and Alt4 are good ways for </w:t>
      </w:r>
      <w:r w:rsidRPr="00414154">
        <w:rPr>
          <w:i/>
          <w:sz w:val="21"/>
          <w:szCs w:val="21"/>
        </w:rPr>
        <w:t>L</w:t>
      </w:r>
      <w:r w:rsidRPr="00414154">
        <w:rPr>
          <w:i/>
          <w:sz w:val="21"/>
          <w:szCs w:val="21"/>
          <w:vertAlign w:val="subscript"/>
        </w:rPr>
        <w:t>n</w:t>
      </w:r>
      <w:r w:rsidRPr="00414154">
        <w:rPr>
          <w:sz w:val="21"/>
          <w:szCs w:val="21"/>
        </w:rPr>
        <w:t xml:space="preserve"> determination scheme.</w:t>
      </w:r>
    </w:p>
    <w:p w:rsidR="00B462C7" w:rsidRPr="00414154" w:rsidRDefault="005556FC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  <w:r w:rsidRPr="00414154">
        <w:rPr>
          <w:rFonts w:eastAsia="宋体"/>
          <w:kern w:val="2"/>
          <w:sz w:val="21"/>
          <w:szCs w:val="21"/>
          <w:lang w:eastAsia="zh-CN"/>
        </w:rPr>
        <w:t xml:space="preserve">For Alt3, there will be a </w:t>
      </w:r>
      <w:proofErr w:type="spellStart"/>
      <w:r w:rsidRPr="00414154">
        <w:rPr>
          <w:rFonts w:eastAsia="宋体"/>
          <w:kern w:val="2"/>
          <w:sz w:val="21"/>
          <w:szCs w:val="21"/>
          <w:lang w:eastAsia="zh-CN"/>
        </w:rPr>
        <w:t>gNB</w:t>
      </w:r>
      <w:proofErr w:type="spellEnd"/>
      <w:r w:rsidRPr="00414154">
        <w:rPr>
          <w:rFonts w:eastAsia="宋体"/>
          <w:kern w:val="2"/>
          <w:sz w:val="21"/>
          <w:szCs w:val="21"/>
          <w:lang w:eastAsia="zh-CN"/>
        </w:rPr>
        <w:t xml:space="preserve">-configured </w:t>
      </w:r>
      <w:r w:rsidRPr="00414154">
        <w:rPr>
          <w:rFonts w:eastAsia="宋体"/>
          <w:i/>
          <w:kern w:val="2"/>
          <w:sz w:val="21"/>
          <w:szCs w:val="21"/>
          <w:lang w:eastAsia="zh-CN"/>
        </w:rPr>
        <w:t>L</w:t>
      </w:r>
      <w:r w:rsidRPr="00414154">
        <w:rPr>
          <w:rFonts w:eastAsia="宋体"/>
          <w:kern w:val="2"/>
          <w:sz w:val="21"/>
          <w:szCs w:val="21"/>
          <w:lang w:eastAsia="zh-CN"/>
        </w:rPr>
        <w:t xml:space="preserve"> and</w:t>
      </w:r>
      <w:r w:rsidR="00030432" w:rsidRPr="00414154">
        <w:rPr>
          <w:rFonts w:eastAsia="宋体"/>
          <w:kern w:val="2"/>
          <w:sz w:val="21"/>
          <w:szCs w:val="21"/>
          <w:lang w:eastAsia="zh-CN"/>
        </w:rPr>
        <w:t xml:space="preserve"> then,</w:t>
      </w:r>
      <w:r w:rsidRPr="00414154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030432" w:rsidRPr="00414154">
        <w:rPr>
          <w:rFonts w:eastAsia="宋体"/>
          <w:kern w:val="2"/>
          <w:sz w:val="21"/>
          <w:szCs w:val="21"/>
          <w:lang w:eastAsia="zh-CN"/>
        </w:rPr>
        <w:t xml:space="preserve">for each value of </w:t>
      </w:r>
      <w:r w:rsidR="00030432" w:rsidRPr="00414154">
        <w:rPr>
          <w:rFonts w:eastAsia="宋体"/>
          <w:i/>
          <w:kern w:val="2"/>
          <w:sz w:val="21"/>
          <w:szCs w:val="21"/>
          <w:lang w:eastAsia="zh-CN"/>
        </w:rPr>
        <w:t>L</w:t>
      </w:r>
      <w:r w:rsidR="00030432" w:rsidRPr="00414154">
        <w:rPr>
          <w:rFonts w:eastAsia="宋体"/>
          <w:i/>
          <w:kern w:val="2"/>
          <w:sz w:val="21"/>
          <w:szCs w:val="21"/>
          <w:vertAlign w:val="subscript"/>
          <w:lang w:eastAsia="zh-CN"/>
        </w:rPr>
        <w:t>n</w:t>
      </w:r>
      <w:r w:rsidR="00030432" w:rsidRPr="00414154">
        <w:rPr>
          <w:rFonts w:eastAsia="宋体"/>
          <w:kern w:val="2"/>
          <w:sz w:val="21"/>
          <w:szCs w:val="21"/>
          <w:lang w:eastAsia="zh-CN"/>
        </w:rPr>
        <w:t xml:space="preserve">, there will be a pre-defined rule/function with the parameter of </w:t>
      </w:r>
      <w:r w:rsidR="00030432" w:rsidRPr="00414154">
        <w:rPr>
          <w:rFonts w:eastAsia="宋体"/>
          <w:i/>
          <w:kern w:val="2"/>
          <w:sz w:val="21"/>
          <w:szCs w:val="21"/>
          <w:lang w:eastAsia="zh-CN"/>
        </w:rPr>
        <w:t>L</w:t>
      </w:r>
      <w:r w:rsidR="00030432" w:rsidRPr="00414154">
        <w:rPr>
          <w:rFonts w:eastAsia="宋体"/>
          <w:kern w:val="2"/>
          <w:sz w:val="21"/>
          <w:szCs w:val="21"/>
          <w:lang w:eastAsia="zh-CN"/>
        </w:rPr>
        <w:t xml:space="preserve">. It seems like a special case of Alt1 with some </w:t>
      </w:r>
      <w:r w:rsidR="007615B2">
        <w:rPr>
          <w:rFonts w:eastAsia="宋体"/>
          <w:kern w:val="2"/>
          <w:sz w:val="21"/>
          <w:szCs w:val="21"/>
          <w:lang w:eastAsia="zh-CN"/>
        </w:rPr>
        <w:t xml:space="preserve">additional </w:t>
      </w:r>
      <w:r w:rsidR="00030432" w:rsidRPr="00414154">
        <w:rPr>
          <w:rFonts w:eastAsia="宋体"/>
          <w:kern w:val="2"/>
          <w:sz w:val="21"/>
          <w:szCs w:val="21"/>
          <w:lang w:eastAsia="zh-CN"/>
        </w:rPr>
        <w:t xml:space="preserve">relationship between each </w:t>
      </w:r>
      <w:r w:rsidR="00030432" w:rsidRPr="00414154">
        <w:rPr>
          <w:rFonts w:eastAsia="宋体"/>
          <w:i/>
          <w:kern w:val="2"/>
          <w:sz w:val="21"/>
          <w:szCs w:val="21"/>
          <w:lang w:eastAsia="zh-CN"/>
        </w:rPr>
        <w:t>L</w:t>
      </w:r>
      <w:r w:rsidR="00030432" w:rsidRPr="00414154">
        <w:rPr>
          <w:rFonts w:eastAsia="宋体"/>
          <w:i/>
          <w:kern w:val="2"/>
          <w:sz w:val="21"/>
          <w:szCs w:val="21"/>
          <w:vertAlign w:val="subscript"/>
          <w:lang w:eastAsia="zh-CN"/>
        </w:rPr>
        <w:t>n</w:t>
      </w:r>
      <w:r w:rsidR="00030432" w:rsidRPr="00414154">
        <w:rPr>
          <w:rFonts w:eastAsia="宋体"/>
          <w:kern w:val="2"/>
          <w:sz w:val="21"/>
          <w:szCs w:val="21"/>
          <w:lang w:eastAsia="zh-CN"/>
        </w:rPr>
        <w:t xml:space="preserve">. But Alt3 only need to configure one value for </w:t>
      </w:r>
      <w:r w:rsidR="00030432" w:rsidRPr="00414154">
        <w:rPr>
          <w:rFonts w:eastAsia="宋体"/>
          <w:i/>
          <w:kern w:val="2"/>
          <w:sz w:val="21"/>
          <w:szCs w:val="21"/>
          <w:lang w:eastAsia="zh-CN"/>
        </w:rPr>
        <w:t>L</w:t>
      </w:r>
      <w:r w:rsidR="00030432" w:rsidRPr="00414154">
        <w:rPr>
          <w:rFonts w:eastAsia="宋体"/>
          <w:kern w:val="2"/>
          <w:sz w:val="21"/>
          <w:szCs w:val="21"/>
          <w:lang w:eastAsia="zh-CN"/>
        </w:rPr>
        <w:t xml:space="preserve">, while in Alt1, </w:t>
      </w:r>
      <w:r w:rsidR="00500F77" w:rsidRPr="00414154">
        <w:rPr>
          <w:i/>
          <w:iCs/>
          <w:sz w:val="21"/>
          <w:szCs w:val="21"/>
          <w:lang w:eastAsia="zh-CN"/>
        </w:rPr>
        <w:t>N</w:t>
      </w:r>
      <w:r w:rsidR="00500F77" w:rsidRPr="00414154">
        <w:rPr>
          <w:iCs/>
          <w:sz w:val="21"/>
          <w:szCs w:val="21"/>
          <w:vertAlign w:val="subscript"/>
          <w:lang w:eastAsia="zh-CN"/>
        </w:rPr>
        <w:t>TRP</w:t>
      </w:r>
      <w:r w:rsidR="00030432" w:rsidRPr="00414154">
        <w:rPr>
          <w:rFonts w:eastAsia="宋体"/>
          <w:kern w:val="2"/>
          <w:sz w:val="21"/>
          <w:szCs w:val="21"/>
          <w:lang w:eastAsia="zh-CN"/>
        </w:rPr>
        <w:t xml:space="preserve"> value</w:t>
      </w:r>
      <w:r w:rsidR="00B30841" w:rsidRPr="00414154">
        <w:rPr>
          <w:rFonts w:eastAsia="宋体"/>
          <w:kern w:val="2"/>
          <w:sz w:val="21"/>
          <w:szCs w:val="21"/>
          <w:lang w:eastAsia="zh-CN"/>
        </w:rPr>
        <w:t xml:space="preserve">s for </w:t>
      </w:r>
      <w:r w:rsidR="00BE2C9A" w:rsidRPr="00414154">
        <w:rPr>
          <w:sz w:val="21"/>
          <w:szCs w:val="21"/>
        </w:rPr>
        <w:t>{</w:t>
      </w:r>
      <w:r w:rsidR="00BE2C9A" w:rsidRPr="00414154">
        <w:rPr>
          <w:i/>
          <w:iCs/>
          <w:sz w:val="21"/>
          <w:szCs w:val="21"/>
        </w:rPr>
        <w:t>L</w:t>
      </w:r>
      <w:r w:rsidR="00BE2C9A" w:rsidRPr="00414154">
        <w:rPr>
          <w:i/>
          <w:iCs/>
          <w:sz w:val="21"/>
          <w:szCs w:val="21"/>
          <w:vertAlign w:val="subscript"/>
        </w:rPr>
        <w:t>n</w:t>
      </w:r>
      <w:r w:rsidR="00BE2C9A" w:rsidRPr="00414154">
        <w:rPr>
          <w:sz w:val="21"/>
          <w:szCs w:val="21"/>
        </w:rPr>
        <w:t xml:space="preserve">, </w:t>
      </w:r>
      <w:r w:rsidR="00BE2C9A" w:rsidRPr="00414154">
        <w:rPr>
          <w:i/>
          <w:iCs/>
          <w:sz w:val="21"/>
          <w:szCs w:val="21"/>
        </w:rPr>
        <w:t>n</w:t>
      </w:r>
      <w:r w:rsidR="00BE2C9A" w:rsidRPr="00414154">
        <w:rPr>
          <w:sz w:val="21"/>
          <w:szCs w:val="21"/>
        </w:rPr>
        <w:t xml:space="preserve">=1, ..., </w:t>
      </w:r>
      <w:r w:rsidR="00BE2C9A" w:rsidRPr="00414154">
        <w:rPr>
          <w:i/>
          <w:iCs/>
          <w:sz w:val="21"/>
          <w:szCs w:val="21"/>
          <w:lang w:eastAsia="zh-CN"/>
        </w:rPr>
        <w:t>N</w:t>
      </w:r>
      <w:r w:rsidR="00BE2C9A" w:rsidRPr="00414154">
        <w:rPr>
          <w:iCs/>
          <w:sz w:val="21"/>
          <w:szCs w:val="21"/>
          <w:vertAlign w:val="subscript"/>
          <w:lang w:eastAsia="zh-CN"/>
        </w:rPr>
        <w:t>TRP</w:t>
      </w:r>
      <w:r w:rsidR="00BE2C9A" w:rsidRPr="00414154">
        <w:rPr>
          <w:sz w:val="21"/>
          <w:szCs w:val="21"/>
        </w:rPr>
        <w:t>}</w:t>
      </w:r>
      <w:r w:rsidR="00B30841" w:rsidRPr="00414154">
        <w:rPr>
          <w:rFonts w:eastAsia="宋体"/>
          <w:kern w:val="2"/>
          <w:sz w:val="21"/>
          <w:szCs w:val="21"/>
          <w:lang w:eastAsia="zh-CN"/>
        </w:rPr>
        <w:t xml:space="preserve"> are needed to be pre-configured by </w:t>
      </w:r>
      <w:proofErr w:type="spellStart"/>
      <w:r w:rsidR="00B30841" w:rsidRPr="00414154">
        <w:rPr>
          <w:rFonts w:eastAsia="宋体"/>
          <w:kern w:val="2"/>
          <w:sz w:val="21"/>
          <w:szCs w:val="21"/>
          <w:lang w:eastAsia="zh-CN"/>
        </w:rPr>
        <w:t>gNB</w:t>
      </w:r>
      <w:proofErr w:type="spellEnd"/>
      <w:r w:rsidR="00B30841" w:rsidRPr="00414154">
        <w:rPr>
          <w:rFonts w:eastAsia="宋体"/>
          <w:kern w:val="2"/>
          <w:sz w:val="21"/>
          <w:szCs w:val="21"/>
          <w:lang w:eastAsia="zh-CN"/>
        </w:rPr>
        <w:t>. The advantage of Alt3 over Alt1 is some RRC configuration</w:t>
      </w:r>
      <w:r w:rsidR="00030432" w:rsidRPr="00414154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B30841" w:rsidRPr="00414154">
        <w:rPr>
          <w:rFonts w:eastAsia="宋体"/>
          <w:kern w:val="2"/>
          <w:sz w:val="21"/>
          <w:szCs w:val="21"/>
          <w:lang w:eastAsia="zh-CN"/>
        </w:rPr>
        <w:t xml:space="preserve">reduction with the cost of </w:t>
      </w:r>
      <w:r w:rsidR="00500F77" w:rsidRPr="00414154">
        <w:rPr>
          <w:rFonts w:eastAsia="宋体"/>
          <w:i/>
          <w:kern w:val="2"/>
          <w:sz w:val="21"/>
          <w:szCs w:val="21"/>
          <w:lang w:eastAsia="zh-CN"/>
        </w:rPr>
        <w:t>L</w:t>
      </w:r>
      <w:r w:rsidR="00500F77" w:rsidRPr="00414154">
        <w:rPr>
          <w:rFonts w:eastAsia="宋体"/>
          <w:i/>
          <w:kern w:val="2"/>
          <w:sz w:val="21"/>
          <w:szCs w:val="21"/>
          <w:vertAlign w:val="subscript"/>
          <w:lang w:eastAsia="zh-CN"/>
        </w:rPr>
        <w:t>n</w:t>
      </w:r>
      <w:r w:rsidR="00B30841" w:rsidRPr="00414154">
        <w:rPr>
          <w:rFonts w:eastAsia="宋体"/>
          <w:kern w:val="2"/>
          <w:sz w:val="21"/>
          <w:szCs w:val="21"/>
          <w:lang w:eastAsia="zh-CN"/>
        </w:rPr>
        <w:t xml:space="preserve"> value determination flexibility. In my view, the RRC configuration overhead is not a big </w:t>
      </w:r>
      <w:r w:rsidR="00BE2C9A">
        <w:rPr>
          <w:rFonts w:eastAsia="宋体"/>
          <w:kern w:val="2"/>
          <w:sz w:val="21"/>
          <w:szCs w:val="21"/>
          <w:lang w:eastAsia="zh-CN"/>
        </w:rPr>
        <w:t>issue</w:t>
      </w:r>
      <w:r w:rsidR="00B30841" w:rsidRPr="00414154">
        <w:rPr>
          <w:rFonts w:eastAsia="宋体"/>
          <w:kern w:val="2"/>
          <w:sz w:val="21"/>
          <w:szCs w:val="21"/>
          <w:lang w:eastAsia="zh-CN"/>
        </w:rPr>
        <w:t xml:space="preserve">, but the </w:t>
      </w:r>
      <w:r w:rsidR="00500F77" w:rsidRPr="00414154">
        <w:rPr>
          <w:rFonts w:eastAsia="宋体"/>
          <w:i/>
          <w:kern w:val="2"/>
          <w:sz w:val="21"/>
          <w:szCs w:val="21"/>
          <w:lang w:eastAsia="zh-CN"/>
        </w:rPr>
        <w:t>L</w:t>
      </w:r>
      <w:r w:rsidR="00500F77" w:rsidRPr="00414154">
        <w:rPr>
          <w:rFonts w:eastAsia="宋体"/>
          <w:i/>
          <w:kern w:val="2"/>
          <w:sz w:val="21"/>
          <w:szCs w:val="21"/>
          <w:vertAlign w:val="subscript"/>
          <w:lang w:eastAsia="zh-CN"/>
        </w:rPr>
        <w:t>n</w:t>
      </w:r>
      <w:r w:rsidR="00B30841" w:rsidRPr="00414154">
        <w:rPr>
          <w:rFonts w:eastAsia="宋体"/>
          <w:kern w:val="2"/>
          <w:sz w:val="21"/>
          <w:szCs w:val="21"/>
          <w:lang w:eastAsia="zh-CN"/>
        </w:rPr>
        <w:t xml:space="preserve"> value determination flexibility is </w:t>
      </w:r>
      <w:r w:rsidR="00BE2C9A">
        <w:rPr>
          <w:rFonts w:eastAsia="宋体"/>
          <w:kern w:val="2"/>
          <w:sz w:val="21"/>
          <w:szCs w:val="21"/>
          <w:lang w:eastAsia="zh-CN"/>
        </w:rPr>
        <w:t xml:space="preserve">much </w:t>
      </w:r>
      <w:r w:rsidR="00B30841" w:rsidRPr="00414154">
        <w:rPr>
          <w:rFonts w:eastAsia="宋体"/>
          <w:kern w:val="2"/>
          <w:sz w:val="21"/>
          <w:szCs w:val="21"/>
          <w:lang w:eastAsia="zh-CN"/>
        </w:rPr>
        <w:t>important no</w:t>
      </w:r>
      <w:r w:rsidR="00500F77" w:rsidRPr="00414154">
        <w:rPr>
          <w:rFonts w:eastAsia="宋体"/>
          <w:kern w:val="2"/>
          <w:sz w:val="21"/>
          <w:szCs w:val="21"/>
          <w:lang w:eastAsia="zh-CN"/>
        </w:rPr>
        <w:t>w</w:t>
      </w:r>
      <w:r w:rsidR="00B30841" w:rsidRPr="00414154">
        <w:rPr>
          <w:rFonts w:eastAsia="宋体"/>
          <w:kern w:val="2"/>
          <w:sz w:val="21"/>
          <w:szCs w:val="21"/>
          <w:lang w:eastAsia="zh-CN"/>
        </w:rPr>
        <w:t xml:space="preserve"> that we have agreed per-CSI-RS-resource </w:t>
      </w:r>
      <w:r w:rsidR="00BE2C9A" w:rsidRPr="00414154">
        <w:rPr>
          <w:rFonts w:eastAsia="宋体"/>
          <w:i/>
          <w:kern w:val="2"/>
          <w:sz w:val="21"/>
          <w:szCs w:val="21"/>
          <w:lang w:eastAsia="zh-CN"/>
        </w:rPr>
        <w:t>L</w:t>
      </w:r>
      <w:r w:rsidR="00BE2C9A" w:rsidRPr="00414154">
        <w:rPr>
          <w:rFonts w:eastAsia="宋体"/>
          <w:i/>
          <w:kern w:val="2"/>
          <w:sz w:val="21"/>
          <w:szCs w:val="21"/>
          <w:vertAlign w:val="subscript"/>
          <w:lang w:eastAsia="zh-CN"/>
        </w:rPr>
        <w:t>n</w:t>
      </w:r>
      <w:r w:rsidR="00BE2C9A" w:rsidRPr="00414154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B30841" w:rsidRPr="00414154">
        <w:rPr>
          <w:rFonts w:eastAsia="宋体"/>
          <w:kern w:val="2"/>
          <w:sz w:val="21"/>
          <w:szCs w:val="21"/>
          <w:lang w:eastAsia="zh-CN"/>
        </w:rPr>
        <w:t>parameter determination.</w:t>
      </w:r>
    </w:p>
    <w:p w:rsidR="00B30841" w:rsidRPr="00414154" w:rsidRDefault="00B30841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  <w:r w:rsidRPr="00414154">
        <w:rPr>
          <w:rFonts w:eastAsia="宋体"/>
          <w:kern w:val="2"/>
          <w:sz w:val="21"/>
          <w:szCs w:val="21"/>
          <w:lang w:eastAsia="zh-CN"/>
        </w:rPr>
        <w:t xml:space="preserve">For Alt1, </w:t>
      </w:r>
      <w:proofErr w:type="spellStart"/>
      <w:r w:rsidRPr="00414154">
        <w:rPr>
          <w:rFonts w:eastAsia="宋体"/>
          <w:kern w:val="2"/>
          <w:sz w:val="21"/>
          <w:szCs w:val="21"/>
          <w:lang w:eastAsia="zh-CN"/>
        </w:rPr>
        <w:t>gNB</w:t>
      </w:r>
      <w:proofErr w:type="spellEnd"/>
      <w:r w:rsidRPr="00414154">
        <w:rPr>
          <w:rFonts w:eastAsia="宋体"/>
          <w:kern w:val="2"/>
          <w:sz w:val="21"/>
          <w:szCs w:val="21"/>
          <w:lang w:eastAsia="zh-CN"/>
        </w:rPr>
        <w:t xml:space="preserve"> will configure </w:t>
      </w:r>
      <w:r w:rsidR="00500F77" w:rsidRPr="00414154">
        <w:rPr>
          <w:i/>
          <w:iCs/>
          <w:sz w:val="21"/>
          <w:szCs w:val="21"/>
          <w:lang w:eastAsia="zh-CN"/>
        </w:rPr>
        <w:t>N</w:t>
      </w:r>
      <w:r w:rsidR="00500F77" w:rsidRPr="00414154">
        <w:rPr>
          <w:iCs/>
          <w:sz w:val="21"/>
          <w:szCs w:val="21"/>
          <w:vertAlign w:val="subscript"/>
          <w:lang w:eastAsia="zh-CN"/>
        </w:rPr>
        <w:t>TRP</w:t>
      </w:r>
      <w:r w:rsidRPr="00414154">
        <w:rPr>
          <w:rFonts w:eastAsia="宋体"/>
          <w:kern w:val="2"/>
          <w:sz w:val="21"/>
          <w:szCs w:val="21"/>
          <w:lang w:eastAsia="zh-CN"/>
        </w:rPr>
        <w:t xml:space="preserve"> values for</w:t>
      </w:r>
      <w:r w:rsidR="00BE2C9A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BE2C9A" w:rsidRPr="00414154">
        <w:rPr>
          <w:sz w:val="21"/>
          <w:szCs w:val="21"/>
        </w:rPr>
        <w:t>{</w:t>
      </w:r>
      <w:r w:rsidR="00BE2C9A" w:rsidRPr="00414154">
        <w:rPr>
          <w:i/>
          <w:iCs/>
          <w:sz w:val="21"/>
          <w:szCs w:val="21"/>
        </w:rPr>
        <w:t>L</w:t>
      </w:r>
      <w:r w:rsidR="00BE2C9A" w:rsidRPr="00414154">
        <w:rPr>
          <w:i/>
          <w:iCs/>
          <w:sz w:val="21"/>
          <w:szCs w:val="21"/>
          <w:vertAlign w:val="subscript"/>
        </w:rPr>
        <w:t>n</w:t>
      </w:r>
      <w:r w:rsidR="00BE2C9A" w:rsidRPr="00414154">
        <w:rPr>
          <w:sz w:val="21"/>
          <w:szCs w:val="21"/>
        </w:rPr>
        <w:t xml:space="preserve">, </w:t>
      </w:r>
      <w:r w:rsidR="00BE2C9A" w:rsidRPr="00414154">
        <w:rPr>
          <w:i/>
          <w:iCs/>
          <w:sz w:val="21"/>
          <w:szCs w:val="21"/>
        </w:rPr>
        <w:t>n</w:t>
      </w:r>
      <w:r w:rsidR="00BE2C9A" w:rsidRPr="00414154">
        <w:rPr>
          <w:sz w:val="21"/>
          <w:szCs w:val="21"/>
        </w:rPr>
        <w:t xml:space="preserve">=1, ..., </w:t>
      </w:r>
      <w:r w:rsidR="00BE2C9A" w:rsidRPr="00414154">
        <w:rPr>
          <w:i/>
          <w:iCs/>
          <w:sz w:val="21"/>
          <w:szCs w:val="21"/>
          <w:lang w:eastAsia="zh-CN"/>
        </w:rPr>
        <w:t>N</w:t>
      </w:r>
      <w:r w:rsidR="00BE2C9A" w:rsidRPr="00414154">
        <w:rPr>
          <w:iCs/>
          <w:sz w:val="21"/>
          <w:szCs w:val="21"/>
          <w:vertAlign w:val="subscript"/>
          <w:lang w:eastAsia="zh-CN"/>
        </w:rPr>
        <w:t>TRP</w:t>
      </w:r>
      <w:r w:rsidR="00BE2C9A" w:rsidRPr="00414154">
        <w:rPr>
          <w:sz w:val="21"/>
          <w:szCs w:val="21"/>
        </w:rPr>
        <w:t>}</w:t>
      </w:r>
      <w:r w:rsidRPr="00414154">
        <w:rPr>
          <w:rFonts w:eastAsia="宋体"/>
          <w:kern w:val="2"/>
          <w:sz w:val="21"/>
          <w:szCs w:val="21"/>
          <w:lang w:eastAsia="zh-CN"/>
        </w:rPr>
        <w:t xml:space="preserve">. Then UE </w:t>
      </w:r>
      <w:r w:rsidR="00BE2C9A">
        <w:rPr>
          <w:rFonts w:eastAsia="宋体"/>
          <w:kern w:val="2"/>
          <w:sz w:val="21"/>
          <w:szCs w:val="21"/>
          <w:lang w:eastAsia="zh-CN"/>
        </w:rPr>
        <w:t xml:space="preserve">will </w:t>
      </w:r>
      <w:r w:rsidRPr="00414154">
        <w:rPr>
          <w:rFonts w:eastAsia="宋体"/>
          <w:kern w:val="2"/>
          <w:sz w:val="21"/>
          <w:szCs w:val="21"/>
          <w:lang w:eastAsia="zh-CN"/>
        </w:rPr>
        <w:t xml:space="preserve">report the </w:t>
      </w:r>
      <w:r w:rsidRPr="00414154">
        <w:rPr>
          <w:iCs/>
          <w:sz w:val="21"/>
          <w:szCs w:val="21"/>
          <w:lang w:eastAsia="zh-CN"/>
        </w:rPr>
        <w:t xml:space="preserve">selection of </w:t>
      </w:r>
      <w:r w:rsidR="00500F77" w:rsidRPr="00414154">
        <w:rPr>
          <w:i/>
          <w:iCs/>
          <w:sz w:val="21"/>
          <w:szCs w:val="21"/>
        </w:rPr>
        <w:t>N</w:t>
      </w:r>
      <w:r w:rsidRPr="00414154">
        <w:rPr>
          <w:iCs/>
          <w:sz w:val="21"/>
          <w:szCs w:val="21"/>
          <w:lang w:eastAsia="zh-CN"/>
        </w:rPr>
        <w:t xml:space="preserve"> out of </w:t>
      </w:r>
      <w:r w:rsidR="00500F77" w:rsidRPr="00414154">
        <w:rPr>
          <w:i/>
          <w:iCs/>
          <w:sz w:val="21"/>
          <w:szCs w:val="21"/>
          <w:lang w:eastAsia="zh-CN"/>
        </w:rPr>
        <w:t>N</w:t>
      </w:r>
      <w:r w:rsidR="00500F77" w:rsidRPr="00414154">
        <w:rPr>
          <w:iCs/>
          <w:sz w:val="21"/>
          <w:szCs w:val="21"/>
          <w:vertAlign w:val="subscript"/>
          <w:lang w:eastAsia="zh-CN"/>
        </w:rPr>
        <w:t>TRP</w:t>
      </w:r>
      <w:r w:rsidRPr="00414154">
        <w:rPr>
          <w:iCs/>
          <w:sz w:val="21"/>
          <w:szCs w:val="21"/>
          <w:lang w:eastAsia="zh-CN"/>
        </w:rPr>
        <w:t xml:space="preserve"> CSI-RS resources in CSI part 1</w:t>
      </w:r>
      <w:r w:rsidR="00BE2C9A">
        <w:rPr>
          <w:iCs/>
          <w:sz w:val="21"/>
          <w:szCs w:val="21"/>
          <w:lang w:eastAsia="zh-CN"/>
        </w:rPr>
        <w:t>,</w:t>
      </w:r>
      <w:r w:rsidRPr="00414154">
        <w:rPr>
          <w:iCs/>
          <w:sz w:val="21"/>
          <w:szCs w:val="21"/>
          <w:lang w:eastAsia="zh-CN"/>
        </w:rPr>
        <w:t xml:space="preserve"> and after that</w:t>
      </w:r>
      <w:r w:rsidR="00BE2C9A">
        <w:rPr>
          <w:iCs/>
          <w:sz w:val="21"/>
          <w:szCs w:val="21"/>
          <w:lang w:eastAsia="zh-CN"/>
        </w:rPr>
        <w:t>,</w:t>
      </w:r>
      <w:r w:rsidRPr="00414154">
        <w:rPr>
          <w:iCs/>
          <w:sz w:val="21"/>
          <w:szCs w:val="21"/>
          <w:lang w:eastAsia="zh-CN"/>
        </w:rPr>
        <w:t xml:space="preserve"> the </w:t>
      </w:r>
      <w:r w:rsidRPr="00414154">
        <w:rPr>
          <w:sz w:val="21"/>
          <w:szCs w:val="21"/>
        </w:rPr>
        <w:t>{</w:t>
      </w:r>
      <w:r w:rsidRPr="00414154">
        <w:rPr>
          <w:i/>
          <w:iCs/>
          <w:sz w:val="21"/>
          <w:szCs w:val="21"/>
        </w:rPr>
        <w:t>L</w:t>
      </w:r>
      <w:r w:rsidRPr="00414154">
        <w:rPr>
          <w:i/>
          <w:iCs/>
          <w:sz w:val="21"/>
          <w:szCs w:val="21"/>
          <w:vertAlign w:val="subscript"/>
        </w:rPr>
        <w:t>n</w:t>
      </w:r>
      <w:r w:rsidRPr="00414154">
        <w:rPr>
          <w:sz w:val="21"/>
          <w:szCs w:val="21"/>
        </w:rPr>
        <w:t xml:space="preserve">, </w:t>
      </w:r>
      <w:r w:rsidRPr="00414154">
        <w:rPr>
          <w:i/>
          <w:iCs/>
          <w:sz w:val="21"/>
          <w:szCs w:val="21"/>
        </w:rPr>
        <w:t>n</w:t>
      </w:r>
      <w:r w:rsidRPr="00414154">
        <w:rPr>
          <w:sz w:val="21"/>
          <w:szCs w:val="21"/>
        </w:rPr>
        <w:t xml:space="preserve">=1, ..., </w:t>
      </w:r>
      <w:r w:rsidRPr="00414154">
        <w:rPr>
          <w:i/>
          <w:iCs/>
          <w:sz w:val="21"/>
          <w:szCs w:val="21"/>
        </w:rPr>
        <w:t>N</w:t>
      </w:r>
      <w:r w:rsidRPr="00414154">
        <w:rPr>
          <w:sz w:val="21"/>
          <w:szCs w:val="21"/>
        </w:rPr>
        <w:t xml:space="preserve">} and the number of </w:t>
      </w:r>
      <w:r w:rsidRPr="00BE2C9A">
        <w:rPr>
          <w:i/>
          <w:sz w:val="21"/>
          <w:szCs w:val="21"/>
        </w:rPr>
        <w:t>N</w:t>
      </w:r>
      <w:r w:rsidRPr="00414154">
        <w:rPr>
          <w:sz w:val="21"/>
          <w:szCs w:val="21"/>
        </w:rPr>
        <w:t xml:space="preserve"> will be naturally determined.</w:t>
      </w:r>
    </w:p>
    <w:p w:rsidR="00B462C7" w:rsidRPr="00414154" w:rsidRDefault="00B30841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  <w:r w:rsidRPr="00414154">
        <w:rPr>
          <w:rFonts w:eastAsia="宋体"/>
          <w:kern w:val="2"/>
          <w:sz w:val="21"/>
          <w:szCs w:val="21"/>
          <w:lang w:eastAsia="zh-CN"/>
        </w:rPr>
        <w:t xml:space="preserve">Based on the above analysis, we think Alt 1 should be supported </w:t>
      </w:r>
      <w:bookmarkStart w:id="6" w:name="_Hlk118467602"/>
      <w:r w:rsidR="00500F77" w:rsidRPr="00414154">
        <w:rPr>
          <w:rFonts w:eastAsia="宋体"/>
          <w:kern w:val="2"/>
          <w:sz w:val="21"/>
          <w:szCs w:val="21"/>
          <w:lang w:eastAsia="zh-CN"/>
        </w:rPr>
        <w:t xml:space="preserve">on the </w:t>
      </w:r>
      <w:r w:rsidR="00500F77" w:rsidRPr="00414154">
        <w:rPr>
          <w:rFonts w:eastAsia="宋体"/>
          <w:i/>
          <w:kern w:val="2"/>
          <w:sz w:val="21"/>
          <w:szCs w:val="21"/>
          <w:lang w:eastAsia="zh-CN"/>
        </w:rPr>
        <w:t>L</w:t>
      </w:r>
      <w:r w:rsidR="00500F77" w:rsidRPr="00414154">
        <w:rPr>
          <w:rFonts w:eastAsia="宋体"/>
          <w:kern w:val="2"/>
          <w:sz w:val="21"/>
          <w:szCs w:val="21"/>
          <w:lang w:eastAsia="zh-CN"/>
        </w:rPr>
        <w:t xml:space="preserve"> parameter</w:t>
      </w:r>
      <w:bookmarkEnd w:id="6"/>
      <w:r w:rsidR="00500F77" w:rsidRPr="00414154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Pr="00414154">
        <w:rPr>
          <w:rFonts w:eastAsia="宋体"/>
          <w:kern w:val="2"/>
          <w:sz w:val="21"/>
          <w:szCs w:val="21"/>
          <w:lang w:eastAsia="zh-CN"/>
        </w:rPr>
        <w:t xml:space="preserve">for </w:t>
      </w:r>
      <w:bookmarkStart w:id="7" w:name="_Hlk118467581"/>
      <w:r w:rsidRPr="00414154">
        <w:rPr>
          <w:rFonts w:eastAsia="宋体"/>
          <w:kern w:val="2"/>
          <w:sz w:val="21"/>
          <w:szCs w:val="21"/>
          <w:lang w:eastAsia="zh-CN"/>
        </w:rPr>
        <w:t xml:space="preserve">the SD basis </w:t>
      </w:r>
      <w:r w:rsidR="00500F77" w:rsidRPr="00414154">
        <w:rPr>
          <w:rFonts w:eastAsia="宋体"/>
          <w:kern w:val="2"/>
          <w:sz w:val="21"/>
          <w:szCs w:val="21"/>
          <w:lang w:eastAsia="zh-CN"/>
        </w:rPr>
        <w:t>selection</w:t>
      </w:r>
      <w:bookmarkEnd w:id="7"/>
      <w:r w:rsidR="00500F77" w:rsidRPr="00414154">
        <w:rPr>
          <w:rFonts w:eastAsia="宋体"/>
          <w:kern w:val="2"/>
          <w:sz w:val="21"/>
          <w:szCs w:val="21"/>
          <w:lang w:eastAsia="zh-CN"/>
        </w:rPr>
        <w:t xml:space="preserve"> for CJT codebook.</w:t>
      </w:r>
    </w:p>
    <w:p w:rsidR="00192986" w:rsidRPr="004F0365" w:rsidRDefault="00192986" w:rsidP="00192986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1</w:t>
      </w:r>
      <w:r w:rsidRPr="00B26769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 xml:space="preserve">On </w:t>
      </w:r>
      <w:r w:rsidRPr="00192986">
        <w:rPr>
          <w:b/>
          <w:i/>
          <w:sz w:val="21"/>
          <w:szCs w:val="21"/>
        </w:rPr>
        <w:t xml:space="preserve">the SD basis selection </w:t>
      </w:r>
      <w:r>
        <w:rPr>
          <w:b/>
          <w:i/>
          <w:sz w:val="21"/>
          <w:szCs w:val="21"/>
        </w:rPr>
        <w:t>for</w:t>
      </w:r>
      <w:r w:rsidRPr="00A35C47">
        <w:rPr>
          <w:b/>
          <w:i/>
          <w:sz w:val="21"/>
          <w:szCs w:val="21"/>
        </w:rPr>
        <w:t xml:space="preserve"> Rel-18 Type-II codebook for CJT</w:t>
      </w:r>
      <w:r>
        <w:rPr>
          <w:b/>
          <w:i/>
          <w:sz w:val="21"/>
          <w:szCs w:val="21"/>
        </w:rPr>
        <w:t xml:space="preserve">, on </w:t>
      </w:r>
      <w:r w:rsidRPr="00192986">
        <w:rPr>
          <w:b/>
          <w:i/>
          <w:sz w:val="21"/>
          <w:szCs w:val="21"/>
        </w:rPr>
        <w:t>the L parameter</w:t>
      </w:r>
      <w:r>
        <w:rPr>
          <w:b/>
          <w:i/>
          <w:sz w:val="21"/>
          <w:szCs w:val="21"/>
        </w:rPr>
        <w:t>,</w:t>
      </w:r>
      <w:r w:rsidRPr="00192986">
        <w:rPr>
          <w:b/>
          <w:i/>
          <w:sz w:val="21"/>
          <w:szCs w:val="21"/>
        </w:rPr>
        <w:t xml:space="preserve"> </w:t>
      </w:r>
      <w:r>
        <w:rPr>
          <w:b/>
          <w:i/>
          <w:sz w:val="21"/>
          <w:szCs w:val="21"/>
        </w:rPr>
        <w:t>support Alt1</w:t>
      </w:r>
    </w:p>
    <w:p w:rsidR="00BE2C9A" w:rsidRPr="00BE2C9A" w:rsidRDefault="00BE2C9A" w:rsidP="00BE2C9A">
      <w:pPr>
        <w:numPr>
          <w:ilvl w:val="0"/>
          <w:numId w:val="28"/>
        </w:numPr>
        <w:snapToGrid w:val="0"/>
        <w:spacing w:beforeLines="50" w:before="120" w:line="288" w:lineRule="auto"/>
        <w:ind w:hanging="357"/>
        <w:rPr>
          <w:b/>
          <w:i/>
          <w:lang w:eastAsia="zh-CN"/>
        </w:rPr>
      </w:pPr>
      <w:r w:rsidRPr="00BE2C9A">
        <w:rPr>
          <w:b/>
          <w:i/>
        </w:rPr>
        <w:t>Alt1. Each of the {</w:t>
      </w:r>
      <w:r w:rsidRPr="00BE2C9A">
        <w:rPr>
          <w:b/>
          <w:i/>
          <w:iCs/>
        </w:rPr>
        <w:t>L</w:t>
      </w:r>
      <w:r w:rsidRPr="00BE2C9A">
        <w:rPr>
          <w:b/>
          <w:i/>
          <w:iCs/>
          <w:vertAlign w:val="subscript"/>
        </w:rPr>
        <w:t>n</w:t>
      </w:r>
      <w:r w:rsidRPr="00BE2C9A">
        <w:rPr>
          <w:b/>
          <w:i/>
        </w:rPr>
        <w:t xml:space="preserve">, </w:t>
      </w:r>
      <w:r w:rsidRPr="00BE2C9A">
        <w:rPr>
          <w:b/>
          <w:i/>
          <w:iCs/>
        </w:rPr>
        <w:t>n</w:t>
      </w:r>
      <w:r w:rsidRPr="00BE2C9A">
        <w:rPr>
          <w:b/>
          <w:i/>
        </w:rPr>
        <w:t xml:space="preserve">=1, ..., </w:t>
      </w:r>
      <w:r w:rsidRPr="00BE2C9A">
        <w:rPr>
          <w:b/>
          <w:i/>
          <w:iCs/>
        </w:rPr>
        <w:t>N</w:t>
      </w:r>
      <w:r w:rsidRPr="00BE2C9A">
        <w:rPr>
          <w:b/>
          <w:i/>
        </w:rPr>
        <w:t xml:space="preserve">} is </w:t>
      </w:r>
      <w:proofErr w:type="spellStart"/>
      <w:r w:rsidRPr="00BE2C9A">
        <w:rPr>
          <w:b/>
          <w:i/>
        </w:rPr>
        <w:t>gNB</w:t>
      </w:r>
      <w:proofErr w:type="spellEnd"/>
      <w:r w:rsidRPr="00BE2C9A">
        <w:rPr>
          <w:b/>
          <w:i/>
        </w:rPr>
        <w:t xml:space="preserve">-configured via higher-layer (RRC) </w:t>
      </w:r>
      <w:proofErr w:type="spellStart"/>
      <w:r w:rsidRPr="00BE2C9A">
        <w:rPr>
          <w:b/>
          <w:i/>
        </w:rPr>
        <w:t>signaling</w:t>
      </w:r>
      <w:proofErr w:type="spellEnd"/>
      <w:r w:rsidRPr="00BE2C9A">
        <w:rPr>
          <w:rFonts w:hint="eastAsia"/>
          <w:b/>
          <w:i/>
        </w:rPr>
        <w:t xml:space="preserve"> </w:t>
      </w:r>
    </w:p>
    <w:p w:rsidR="00BE2C9A" w:rsidRPr="00BE2C9A" w:rsidRDefault="00BE2C9A" w:rsidP="00BE2C9A">
      <w:pPr>
        <w:numPr>
          <w:ilvl w:val="1"/>
          <w:numId w:val="28"/>
        </w:numPr>
        <w:snapToGrid w:val="0"/>
        <w:spacing w:beforeLines="50" w:before="120" w:line="288" w:lineRule="auto"/>
        <w:ind w:hanging="357"/>
        <w:rPr>
          <w:b/>
          <w:i/>
        </w:rPr>
      </w:pPr>
      <w:r w:rsidRPr="00BE2C9A">
        <w:rPr>
          <w:b/>
          <w:i/>
        </w:rPr>
        <w:t xml:space="preserve">FFS: The candidate values for </w:t>
      </w:r>
      <w:r w:rsidRPr="00BE2C9A">
        <w:rPr>
          <w:b/>
          <w:i/>
          <w:iCs/>
        </w:rPr>
        <w:t>L</w:t>
      </w:r>
      <w:r w:rsidRPr="00BE2C9A">
        <w:rPr>
          <w:b/>
          <w:i/>
          <w:vertAlign w:val="subscript"/>
        </w:rPr>
        <w:t>n</w:t>
      </w:r>
      <w:r w:rsidRPr="00BE2C9A">
        <w:rPr>
          <w:b/>
          <w:i/>
        </w:rPr>
        <w:t xml:space="preserve">, e.g. follow the legacy specification </w:t>
      </w:r>
    </w:p>
    <w:p w:rsidR="00045F21" w:rsidRPr="00BE2C9A" w:rsidRDefault="00045F21" w:rsidP="00045F21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</w:p>
    <w:p w:rsidR="00045F21" w:rsidRDefault="00045F21" w:rsidP="00045F21">
      <w:pPr>
        <w:pStyle w:val="2"/>
        <w:numPr>
          <w:ilvl w:val="1"/>
          <w:numId w:val="5"/>
        </w:numPr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Codebook structure enhancement</w:t>
      </w:r>
      <w:r w:rsidRPr="00D82FBF">
        <w:rPr>
          <w:rFonts w:eastAsia="Batang" w:cs="Arial"/>
          <w:sz w:val="28"/>
          <w:szCs w:val="28"/>
          <w:lang w:eastAsia="ko-KR"/>
        </w:rPr>
        <w:t xml:space="preserve"> </w:t>
      </w:r>
      <w:r>
        <w:rPr>
          <w:rFonts w:eastAsia="Batang" w:cs="Arial"/>
          <w:sz w:val="28"/>
          <w:szCs w:val="28"/>
          <w:lang w:eastAsia="ko-KR"/>
        </w:rPr>
        <w:t>for CJT</w:t>
      </w:r>
    </w:p>
    <w:p w:rsidR="001B52EC" w:rsidRDefault="00045F21" w:rsidP="002402B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RAN1#110 meeting [3], we have the following agreement on codebook structure</w:t>
      </w:r>
      <w:r w:rsidRPr="00963E0B">
        <w:rPr>
          <w:sz w:val="21"/>
          <w:szCs w:val="21"/>
          <w:lang w:eastAsia="zh-CN"/>
        </w:rPr>
        <w:t xml:space="preserve"> scheme</w:t>
      </w:r>
      <w:r w:rsidRPr="004E1C1F">
        <w:rPr>
          <w:sz w:val="21"/>
          <w:szCs w:val="21"/>
          <w:lang w:eastAsia="zh-CN"/>
        </w:rPr>
        <w:t xml:space="preserve"> for CJT</w:t>
      </w:r>
      <w:r>
        <w:rPr>
          <w:sz w:val="21"/>
          <w:szCs w:val="21"/>
          <w:lang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45F21" w:rsidTr="004B264C">
        <w:tc>
          <w:tcPr>
            <w:tcW w:w="0" w:type="auto"/>
          </w:tcPr>
          <w:p w:rsidR="00045F21" w:rsidRPr="0091461F" w:rsidRDefault="00045F21" w:rsidP="00045F21">
            <w:pPr>
              <w:rPr>
                <w:rFonts w:ascii="Times" w:eastAsia="Batang" w:hAnsi="Times" w:cs="Times"/>
                <w:b/>
                <w:bCs/>
                <w:iCs/>
                <w:highlight w:val="green"/>
              </w:rPr>
            </w:pPr>
            <w:r w:rsidRPr="0091461F">
              <w:rPr>
                <w:rFonts w:ascii="Times" w:eastAsia="Batang" w:hAnsi="Times" w:cs="Times"/>
                <w:b/>
                <w:bCs/>
                <w:iCs/>
                <w:highlight w:val="green"/>
              </w:rPr>
              <w:t>Agreement</w:t>
            </w:r>
            <w:r>
              <w:rPr>
                <w:rFonts w:ascii="Times" w:eastAsia="Batang" w:hAnsi="Times" w:cs="Times"/>
                <w:b/>
                <w:bCs/>
                <w:iCs/>
                <w:highlight w:val="green"/>
              </w:rPr>
              <w:t xml:space="preserve"> </w:t>
            </w:r>
            <w:r w:rsidRPr="00DC147D">
              <w:rPr>
                <w:rFonts w:eastAsia="Batang"/>
                <w:b/>
                <w:szCs w:val="28"/>
                <w:highlight w:val="green"/>
                <w:lang w:eastAsia="x-none"/>
              </w:rPr>
              <w:t>@RAN1#1</w:t>
            </w:r>
            <w:r>
              <w:rPr>
                <w:rFonts w:eastAsia="Batang"/>
                <w:b/>
                <w:szCs w:val="28"/>
                <w:highlight w:val="green"/>
                <w:lang w:eastAsia="x-none"/>
              </w:rPr>
              <w:t>10</w:t>
            </w:r>
          </w:p>
          <w:p w:rsidR="00045F21" w:rsidRPr="0091461F" w:rsidRDefault="00045F21" w:rsidP="00045F21">
            <w:pPr>
              <w:snapToGrid w:val="0"/>
              <w:rPr>
                <w:rFonts w:ascii="Times" w:eastAsia="Batang" w:hAnsi="Times" w:cs="Times"/>
              </w:rPr>
            </w:pPr>
            <w:bookmarkStart w:id="8" w:name="_Hlk118469795"/>
            <w:r w:rsidRPr="0091461F">
              <w:rPr>
                <w:rFonts w:ascii="Times" w:eastAsia="Batang" w:hAnsi="Times" w:cs="Times"/>
              </w:rPr>
              <w:t xml:space="preserve">For the Rel-18 Type-II codebook for CJT </w:t>
            </w:r>
            <w:proofErr w:type="spellStart"/>
            <w:r w:rsidRPr="0091461F">
              <w:rPr>
                <w:rFonts w:ascii="Times" w:eastAsia="Batang" w:hAnsi="Times" w:cs="Times"/>
              </w:rPr>
              <w:t>mTRP</w:t>
            </w:r>
            <w:bookmarkEnd w:id="8"/>
            <w:proofErr w:type="spellEnd"/>
            <w:r w:rsidRPr="0091461F">
              <w:rPr>
                <w:rFonts w:ascii="Times" w:eastAsia="Batang" w:hAnsi="Times" w:cs="Times"/>
              </w:rPr>
              <w:t>, support the following two modes:</w:t>
            </w:r>
          </w:p>
          <w:p w:rsidR="00045F21" w:rsidRPr="0091461F" w:rsidRDefault="00045F21" w:rsidP="00045F21">
            <w:pPr>
              <w:numPr>
                <w:ilvl w:val="0"/>
                <w:numId w:val="13"/>
              </w:numPr>
              <w:snapToGrid w:val="0"/>
              <w:rPr>
                <w:rFonts w:ascii="Times" w:eastAsia="Batang" w:hAnsi="Times" w:cs="Times"/>
              </w:rPr>
            </w:pPr>
            <w:r w:rsidRPr="0091461F">
              <w:rPr>
                <w:rFonts w:ascii="Times" w:eastAsia="Batang" w:hAnsi="Times" w:cs="Times"/>
              </w:rPr>
              <w:t xml:space="preserve">Mode 1: Per-TRP/TRP-group SD/FD basis selection which allows independent FD basis selection across N TRPs / TRP groups. </w:t>
            </w:r>
            <w:r w:rsidRPr="0091461F">
              <w:rPr>
                <w:rFonts w:ascii="Times" w:eastAsia="Batang" w:hAnsi="Times" w:cs="Times"/>
                <w:u w:val="single"/>
              </w:rPr>
              <w:t>Example</w:t>
            </w:r>
            <w:r w:rsidRPr="0091461F">
              <w:rPr>
                <w:rFonts w:ascii="Times" w:eastAsia="Batang" w:hAnsi="Times" w:cs="Times"/>
              </w:rPr>
              <w:t xml:space="preserve"> formulation (</w:t>
            </w:r>
            <w:r w:rsidRPr="0091461F">
              <w:rPr>
                <w:rFonts w:ascii="Times" w:eastAsia="Batang" w:hAnsi="Times" w:cs="Times"/>
                <w:i/>
                <w:iCs/>
              </w:rPr>
              <w:t>N</w:t>
            </w:r>
            <w:r w:rsidRPr="0091461F">
              <w:rPr>
                <w:rFonts w:ascii="Times" w:eastAsia="Batang" w:hAnsi="Times" w:cs="Times"/>
              </w:rPr>
              <w:t xml:space="preserve"> = number of TRPs or TRP groups): </w:t>
            </w:r>
          </w:p>
          <w:p w:rsidR="00045F21" w:rsidRPr="0091461F" w:rsidRDefault="0035410E" w:rsidP="00045F21">
            <w:pPr>
              <w:snapToGrid w:val="0"/>
              <w:jc w:val="center"/>
              <w:rPr>
                <w:rFonts w:ascii="Times" w:eastAsia="Batang" w:hAnsi="Times" w:cs="Time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/>
                        <w:i/>
                        <w:iCs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1,1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2,1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f,1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1,N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2,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f,N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  <w:p w:rsidR="00045F21" w:rsidRPr="0091461F" w:rsidRDefault="00045F21" w:rsidP="00045F21">
            <w:pPr>
              <w:numPr>
                <w:ilvl w:val="0"/>
                <w:numId w:val="13"/>
              </w:numPr>
              <w:snapToGrid w:val="0"/>
              <w:rPr>
                <w:rFonts w:ascii="Times" w:eastAsia="Batang" w:hAnsi="Times" w:cs="Times"/>
              </w:rPr>
            </w:pPr>
            <w:r w:rsidRPr="0091461F">
              <w:rPr>
                <w:rFonts w:ascii="Times" w:eastAsia="Batang" w:hAnsi="Times" w:cs="Times"/>
              </w:rPr>
              <w:t xml:space="preserve">Mode 2: Per-TRP/TRP group (port-group or resource) SD basis selection and joint/common (across </w:t>
            </w:r>
            <w:r w:rsidRPr="0091461F">
              <w:rPr>
                <w:rFonts w:ascii="Times" w:eastAsia="Batang" w:hAnsi="Times" w:cs="Times"/>
                <w:i/>
                <w:iCs/>
              </w:rPr>
              <w:t>N</w:t>
            </w:r>
            <w:r w:rsidRPr="0091461F">
              <w:rPr>
                <w:rFonts w:ascii="Times" w:eastAsia="Batang" w:hAnsi="Times" w:cs="Times"/>
              </w:rPr>
              <w:t xml:space="preserve"> TRPs) FD basis selection. </w:t>
            </w:r>
            <w:r w:rsidRPr="0091461F">
              <w:rPr>
                <w:rFonts w:ascii="Times" w:eastAsia="Batang" w:hAnsi="Times" w:cs="Times"/>
                <w:u w:val="single"/>
              </w:rPr>
              <w:t>Example</w:t>
            </w:r>
            <w:r w:rsidRPr="0091461F">
              <w:rPr>
                <w:rFonts w:ascii="Times" w:eastAsia="Batang" w:hAnsi="Times" w:cs="Times"/>
              </w:rPr>
              <w:t xml:space="preserve"> formulation (</w:t>
            </w:r>
            <w:r w:rsidRPr="0091461F">
              <w:rPr>
                <w:rFonts w:ascii="Times" w:eastAsia="Batang" w:hAnsi="Times" w:cs="Times"/>
                <w:i/>
                <w:iCs/>
              </w:rPr>
              <w:t>N</w:t>
            </w:r>
            <w:r w:rsidRPr="0091461F">
              <w:rPr>
                <w:rFonts w:ascii="Times" w:eastAsia="Batang" w:hAnsi="Times" w:cs="Times"/>
              </w:rPr>
              <w:t xml:space="preserve"> = number of TRPs or TRP groups):</w:t>
            </w:r>
          </w:p>
          <w:p w:rsidR="00045F21" w:rsidRPr="0091461F" w:rsidRDefault="00045F21" w:rsidP="00045F21">
            <w:pPr>
              <w:snapToGrid w:val="0"/>
              <w:jc w:val="center"/>
              <w:rPr>
                <w:rFonts w:ascii="Times" w:eastAsia="Batang" w:hAnsi="Times" w:cs="Times"/>
                <w:iCs/>
              </w:rPr>
            </w:pPr>
          </w:p>
          <w:p w:rsidR="00045F21" w:rsidRPr="0091461F" w:rsidRDefault="0035410E" w:rsidP="00045F21">
            <w:pPr>
              <w:snapToGrid w:val="0"/>
              <w:jc w:val="center"/>
              <w:rPr>
                <w:rFonts w:ascii="Times" w:eastAsia="Batang" w:hAnsi="Times" w:cs="Time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/>
                        <w:i/>
                        <w:iCs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1,1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2,1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f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1,N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2,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f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  <w:p w:rsidR="00045F21" w:rsidRPr="0091461F" w:rsidRDefault="00045F21" w:rsidP="00045F21">
            <w:pPr>
              <w:numPr>
                <w:ilvl w:val="0"/>
                <w:numId w:val="29"/>
              </w:numPr>
              <w:suppressAutoHyphens/>
              <w:snapToGrid w:val="0"/>
              <w:rPr>
                <w:rFonts w:ascii="Times" w:eastAsia="Batang" w:hAnsi="Times" w:cs="Times"/>
                <w:color w:val="000000"/>
                <w:lang w:eastAsia="x-none"/>
              </w:rPr>
            </w:pPr>
            <w:r w:rsidRPr="0091461F">
              <w:rPr>
                <w:rFonts w:ascii="Times" w:eastAsia="Batang" w:hAnsi="Times" w:cs="Times"/>
                <w:color w:val="000000"/>
                <w:lang w:eastAsia="x-none"/>
              </w:rPr>
              <w:t>Striving for the two modes to share commonality in detailed designs such as parameter combinations, basis selection, TRP (group) selection, reference amplitude, W</w:t>
            </w:r>
            <w:r w:rsidRPr="0091461F">
              <w:rPr>
                <w:rFonts w:ascii="Times" w:eastAsia="Batang" w:hAnsi="Times" w:cs="Times"/>
                <w:color w:val="000000"/>
                <w:vertAlign w:val="subscript"/>
                <w:lang w:eastAsia="x-none"/>
              </w:rPr>
              <w:t>2</w:t>
            </w:r>
            <w:r w:rsidRPr="0091461F">
              <w:rPr>
                <w:rFonts w:ascii="Times" w:eastAsia="Batang" w:hAnsi="Times" w:cs="Times"/>
                <w:color w:val="000000"/>
                <w:lang w:eastAsia="x-none"/>
              </w:rPr>
              <w:t xml:space="preserve"> quantization schemes.</w:t>
            </w:r>
          </w:p>
          <w:p w:rsidR="00045F21" w:rsidRPr="0091461F" w:rsidRDefault="00045F21" w:rsidP="00045F21">
            <w:pPr>
              <w:numPr>
                <w:ilvl w:val="0"/>
                <w:numId w:val="13"/>
              </w:numPr>
              <w:snapToGrid w:val="0"/>
              <w:rPr>
                <w:rFonts w:ascii="Times" w:eastAsia="Batang" w:hAnsi="Times" w:cs="Times"/>
              </w:rPr>
            </w:pPr>
            <w:r w:rsidRPr="0091461F">
              <w:rPr>
                <w:rFonts w:ascii="Times" w:eastAsia="Batang" w:hAnsi="Times" w:cs="Times"/>
              </w:rPr>
              <w:t>FFS: Depending on the decision on SCI design, whether additional per-TRP/TRP-group amplitude scaling and/or co-phase is needed or not, and whether they are a part of W</w:t>
            </w:r>
            <w:r w:rsidRPr="0091461F">
              <w:rPr>
                <w:rFonts w:ascii="Times" w:eastAsia="Batang" w:hAnsi="Times" w:cs="Times"/>
                <w:vertAlign w:val="subscript"/>
              </w:rPr>
              <w:t>2s</w:t>
            </w:r>
          </w:p>
          <w:p w:rsidR="00045F21" w:rsidRPr="00045F21" w:rsidRDefault="00045F21" w:rsidP="004B264C">
            <w:pPr>
              <w:rPr>
                <w:lang w:eastAsia="x-none"/>
              </w:rPr>
            </w:pPr>
          </w:p>
        </w:tc>
      </w:tr>
    </w:tbl>
    <w:p w:rsidR="00045F21" w:rsidRDefault="000B5AF4" w:rsidP="002402B8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lastRenderedPageBreak/>
        <w:t>Regarding</w:t>
      </w:r>
      <w:r w:rsidR="00241560">
        <w:rPr>
          <w:rFonts w:eastAsia="宋体"/>
          <w:kern w:val="2"/>
          <w:sz w:val="21"/>
          <w:szCs w:val="21"/>
          <w:lang w:eastAsia="zh-CN"/>
        </w:rPr>
        <w:t xml:space="preserve"> the FFS part, as we have an agreement on the </w:t>
      </w:r>
      <w:r w:rsidR="00241560" w:rsidRPr="00241560">
        <w:rPr>
          <w:rFonts w:eastAsia="宋体"/>
          <w:kern w:val="2"/>
          <w:sz w:val="21"/>
          <w:szCs w:val="21"/>
          <w:lang w:eastAsia="zh-CN"/>
        </w:rPr>
        <w:t>groups for phase/amplitude reporting</w:t>
      </w:r>
      <w:r w:rsidR="00241560">
        <w:rPr>
          <w:rFonts w:eastAsia="宋体"/>
          <w:kern w:val="2"/>
          <w:sz w:val="21"/>
          <w:szCs w:val="21"/>
          <w:lang w:eastAsia="zh-CN"/>
        </w:rPr>
        <w:t xml:space="preserve">, </w:t>
      </w:r>
      <w:bookmarkStart w:id="9" w:name="_Hlk118469812"/>
      <w:r w:rsidR="00241560">
        <w:rPr>
          <w:rFonts w:eastAsia="宋体"/>
          <w:kern w:val="2"/>
          <w:sz w:val="21"/>
          <w:szCs w:val="21"/>
          <w:lang w:eastAsia="zh-CN"/>
        </w:rPr>
        <w:t xml:space="preserve">the </w:t>
      </w:r>
      <w:r w:rsidR="00241560" w:rsidRPr="0091461F">
        <w:rPr>
          <w:rFonts w:ascii="Times" w:eastAsia="Batang" w:hAnsi="Times" w:cs="Times"/>
        </w:rPr>
        <w:t xml:space="preserve">additional </w:t>
      </w:r>
      <w:r w:rsidR="00241560" w:rsidRPr="00241560">
        <w:rPr>
          <w:rFonts w:eastAsia="宋体"/>
          <w:kern w:val="2"/>
          <w:sz w:val="21"/>
          <w:szCs w:val="21"/>
          <w:lang w:eastAsia="zh-CN"/>
        </w:rPr>
        <w:t>per-CSI-RS-resource amplitude scaling and/or co-phase</w:t>
      </w:r>
      <w:r w:rsidR="00241560">
        <w:rPr>
          <w:rFonts w:eastAsia="宋体"/>
          <w:kern w:val="2"/>
          <w:sz w:val="21"/>
          <w:szCs w:val="21"/>
          <w:lang w:eastAsia="zh-CN"/>
        </w:rPr>
        <w:t xml:space="preserve"> is not needed</w:t>
      </w:r>
      <w:bookmarkEnd w:id="9"/>
      <w:r w:rsidR="00241560">
        <w:rPr>
          <w:rFonts w:eastAsia="宋体"/>
          <w:kern w:val="2"/>
          <w:sz w:val="21"/>
          <w:szCs w:val="21"/>
          <w:lang w:eastAsia="zh-CN"/>
        </w:rPr>
        <w:t xml:space="preserve"> anymore and they can be absorbed in the W</w:t>
      </w:r>
      <w:r w:rsidR="00241560" w:rsidRPr="00241560">
        <w:rPr>
          <w:rFonts w:eastAsia="宋体"/>
          <w:kern w:val="2"/>
          <w:sz w:val="21"/>
          <w:szCs w:val="21"/>
          <w:vertAlign w:val="subscript"/>
          <w:lang w:eastAsia="zh-CN"/>
        </w:rPr>
        <w:t>2</w:t>
      </w:r>
      <w:r w:rsidR="00241560">
        <w:rPr>
          <w:rFonts w:eastAsia="宋体"/>
          <w:kern w:val="2"/>
          <w:sz w:val="21"/>
          <w:szCs w:val="21"/>
          <w:lang w:eastAsia="zh-CN"/>
        </w:rPr>
        <w:t xml:space="preserve"> coefficient.</w:t>
      </w:r>
    </w:p>
    <w:p w:rsidR="00241560" w:rsidRDefault="00241560" w:rsidP="00241560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2</w:t>
      </w:r>
      <w:r w:rsidRPr="00B26769">
        <w:rPr>
          <w:b/>
          <w:i/>
          <w:sz w:val="21"/>
          <w:szCs w:val="21"/>
        </w:rPr>
        <w:t xml:space="preserve">: </w:t>
      </w:r>
      <w:r w:rsidRPr="00241560">
        <w:rPr>
          <w:b/>
          <w:i/>
          <w:sz w:val="21"/>
          <w:szCs w:val="21"/>
        </w:rPr>
        <w:t xml:space="preserve">For the Rel-18 Type-II codebook for CJT </w:t>
      </w:r>
      <w:proofErr w:type="spellStart"/>
      <w:r w:rsidRPr="00241560">
        <w:rPr>
          <w:b/>
          <w:i/>
          <w:sz w:val="21"/>
          <w:szCs w:val="21"/>
        </w:rPr>
        <w:t>mTRP</w:t>
      </w:r>
      <w:proofErr w:type="spellEnd"/>
      <w:r>
        <w:rPr>
          <w:b/>
          <w:i/>
          <w:sz w:val="21"/>
          <w:szCs w:val="21"/>
        </w:rPr>
        <w:t xml:space="preserve">, </w:t>
      </w:r>
      <w:r w:rsidRPr="00241560">
        <w:rPr>
          <w:b/>
          <w:i/>
          <w:sz w:val="21"/>
          <w:szCs w:val="21"/>
        </w:rPr>
        <w:t>the additional per-CSI-RS-resource amplitude scaling and/or co-phase is not needed</w:t>
      </w:r>
      <w:r>
        <w:rPr>
          <w:b/>
          <w:i/>
          <w:sz w:val="21"/>
          <w:szCs w:val="21"/>
        </w:rPr>
        <w:t xml:space="preserve"> for codebook structure mode 1 and mode 2.</w:t>
      </w:r>
    </w:p>
    <w:p w:rsidR="00D530F3" w:rsidRPr="00494693" w:rsidRDefault="00D530F3" w:rsidP="00241560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b/>
          <w:i/>
          <w:kern w:val="2"/>
          <w:sz w:val="21"/>
          <w:szCs w:val="21"/>
          <w:lang w:eastAsia="zh-CN"/>
        </w:rPr>
      </w:pPr>
    </w:p>
    <w:p w:rsidR="00D530F3" w:rsidRDefault="00D530F3" w:rsidP="00D530F3">
      <w:pPr>
        <w:pStyle w:val="2"/>
        <w:numPr>
          <w:ilvl w:val="1"/>
          <w:numId w:val="5"/>
        </w:numPr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Codebook parameters enhancement</w:t>
      </w:r>
      <w:r w:rsidRPr="00D82FBF">
        <w:rPr>
          <w:rFonts w:eastAsia="Batang" w:cs="Arial"/>
          <w:sz w:val="28"/>
          <w:szCs w:val="28"/>
          <w:lang w:eastAsia="ko-KR"/>
        </w:rPr>
        <w:t xml:space="preserve"> </w:t>
      </w:r>
      <w:r>
        <w:rPr>
          <w:rFonts w:eastAsia="Batang" w:cs="Arial"/>
          <w:sz w:val="28"/>
          <w:szCs w:val="28"/>
          <w:lang w:eastAsia="ko-KR"/>
        </w:rPr>
        <w:t>for CJT</w:t>
      </w:r>
    </w:p>
    <w:p w:rsidR="00D411CB" w:rsidRDefault="00D411CB" w:rsidP="00D411CB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RAN1#110bis-e meeting [</w:t>
      </w:r>
      <w:r w:rsidR="00BE26EE">
        <w:rPr>
          <w:sz w:val="21"/>
          <w:szCs w:val="21"/>
          <w:lang w:eastAsia="zh-CN"/>
        </w:rPr>
        <w:t>4</w:t>
      </w:r>
      <w:r>
        <w:rPr>
          <w:sz w:val="21"/>
          <w:szCs w:val="21"/>
          <w:lang w:eastAsia="zh-CN"/>
        </w:rPr>
        <w:t xml:space="preserve">], we have the following agreement on </w:t>
      </w:r>
      <w:r w:rsidRPr="00D411CB">
        <w:rPr>
          <w:sz w:val="21"/>
          <w:szCs w:val="21"/>
          <w:lang w:eastAsia="zh-CN"/>
        </w:rPr>
        <w:t>the size of the bitmap for</w:t>
      </w:r>
      <w:r w:rsidRPr="004E1C1F">
        <w:rPr>
          <w:sz w:val="21"/>
          <w:szCs w:val="21"/>
          <w:lang w:eastAsia="zh-CN"/>
        </w:rPr>
        <w:t xml:space="preserve"> </w:t>
      </w:r>
      <w:r w:rsidRPr="00D411CB">
        <w:rPr>
          <w:sz w:val="21"/>
          <w:szCs w:val="21"/>
          <w:lang w:eastAsia="zh-CN"/>
        </w:rPr>
        <w:t xml:space="preserve">indicating the locations of NZCs </w:t>
      </w:r>
      <w:r w:rsidRPr="004E1C1F">
        <w:rPr>
          <w:sz w:val="21"/>
          <w:szCs w:val="21"/>
          <w:lang w:eastAsia="zh-CN"/>
        </w:rPr>
        <w:t>for CJT</w:t>
      </w:r>
      <w:r>
        <w:rPr>
          <w:sz w:val="21"/>
          <w:szCs w:val="21"/>
          <w:lang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411CB" w:rsidTr="004B264C">
        <w:tc>
          <w:tcPr>
            <w:tcW w:w="0" w:type="auto"/>
          </w:tcPr>
          <w:p w:rsidR="00D411CB" w:rsidRPr="004D4553" w:rsidRDefault="00D411CB" w:rsidP="00D411CB">
            <w:pPr>
              <w:jc w:val="both"/>
              <w:rPr>
                <w:rFonts w:eastAsia="Malgun Gothic" w:cs="Times"/>
                <w:lang w:val="en-US" w:eastAsia="ko-KR"/>
              </w:rPr>
            </w:pPr>
            <w:r w:rsidRPr="004D4553">
              <w:rPr>
                <w:rFonts w:cs="Times"/>
                <w:b/>
                <w:bCs/>
                <w:highlight w:val="green"/>
              </w:rPr>
              <w:t>Agreement</w:t>
            </w:r>
          </w:p>
          <w:p w:rsidR="00D411CB" w:rsidRDefault="00D411CB" w:rsidP="00D411CB">
            <w:pPr>
              <w:snapToGrid w:val="0"/>
              <w:jc w:val="both"/>
              <w:rPr>
                <w:rFonts w:eastAsia="宋体"/>
              </w:rPr>
            </w:pPr>
            <w:r>
              <w:t xml:space="preserve">On the Type-II codebook refinement for CJT </w:t>
            </w:r>
            <w:proofErr w:type="spellStart"/>
            <w:r>
              <w:t>mTRP</w:t>
            </w:r>
            <w:proofErr w:type="spellEnd"/>
            <w:r>
              <w:t xml:space="preserve">, regarding </w:t>
            </w:r>
            <w:bookmarkStart w:id="10" w:name="_Hlk118714046"/>
            <w:r>
              <w:t>the bitmap(s) for indicating the locations of NZCs,</w:t>
            </w:r>
            <w:bookmarkEnd w:id="10"/>
            <w:r>
              <w:t xml:space="preserve"> down-select from the following alternatives </w:t>
            </w:r>
            <w:bookmarkStart w:id="11" w:name="_Hlk118471854"/>
            <w:r>
              <w:t xml:space="preserve">for the size of the bitmap for CSI-RS resource </w:t>
            </w:r>
            <w:r>
              <w:rPr>
                <w:i/>
                <w:iCs/>
              </w:rPr>
              <w:t>n</w:t>
            </w:r>
            <w:r>
              <w:t xml:space="preserve"> (</w:t>
            </w:r>
            <w:r>
              <w:rPr>
                <w:i/>
                <w:iCs/>
              </w:rPr>
              <w:t>B</w:t>
            </w:r>
            <w:r>
              <w:rPr>
                <w:i/>
                <w:iCs/>
                <w:vertAlign w:val="subscript"/>
              </w:rPr>
              <w:t>n</w:t>
            </w:r>
            <w:r>
              <w:t xml:space="preserve">) </w:t>
            </w:r>
            <w:bookmarkEnd w:id="11"/>
            <w:r>
              <w:t>(by RAN1#111):</w:t>
            </w:r>
          </w:p>
          <w:p w:rsidR="00D411CB" w:rsidRDefault="00D411CB" w:rsidP="00D411CB">
            <w:pPr>
              <w:numPr>
                <w:ilvl w:val="0"/>
                <w:numId w:val="30"/>
              </w:numPr>
              <w:snapToGrid w:val="0"/>
              <w:jc w:val="both"/>
            </w:pPr>
            <w:r>
              <w:t xml:space="preserve">Alt1. Analogous to legacy,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v,n</m:t>
                  </m:r>
                </m:sub>
              </m:sSub>
            </m:oMath>
            <w:r>
              <w:t xml:space="preserve">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v,n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oMath>
            <w:r>
              <w:t xml:space="preserve"> for mode 2)</w:t>
            </w:r>
          </w:p>
          <w:p w:rsidR="00D411CB" w:rsidRDefault="00D411CB" w:rsidP="00D411CB">
            <w:pPr>
              <w:numPr>
                <w:ilvl w:val="0"/>
                <w:numId w:val="30"/>
              </w:numPr>
              <w:snapToGrid w:val="0"/>
              <w:jc w:val="both"/>
            </w:pPr>
            <w:r>
              <w:t>Alt2. Non-rectangular bitmap, i.e., NZC bitmap allowing different lengths for different SD/FD basis vectors.</w:t>
            </w:r>
          </w:p>
          <w:p w:rsidR="00D411CB" w:rsidRDefault="00D411CB" w:rsidP="00D411CB">
            <w:pPr>
              <w:numPr>
                <w:ilvl w:val="1"/>
                <w:numId w:val="30"/>
              </w:numPr>
              <w:snapToGrid w:val="0"/>
              <w:jc w:val="both"/>
              <w:rPr>
                <w:lang w:val="en-US"/>
              </w:rPr>
            </w:pPr>
            <w:r>
              <w:t>TBD: How to determine the lengths for different SD/FD basis vectors</w:t>
            </w:r>
          </w:p>
          <w:p w:rsidR="00D411CB" w:rsidRPr="00D411CB" w:rsidRDefault="00D411CB" w:rsidP="004B264C">
            <w:pPr>
              <w:rPr>
                <w:lang w:val="en-US" w:eastAsia="x-none"/>
              </w:rPr>
            </w:pPr>
          </w:p>
        </w:tc>
      </w:tr>
    </w:tbl>
    <w:p w:rsidR="00D411CB" w:rsidRPr="00CB026D" w:rsidRDefault="00D411CB" w:rsidP="002402B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  <w:r w:rsidRPr="00CB026D">
        <w:rPr>
          <w:rFonts w:eastAsia="宋体"/>
          <w:kern w:val="2"/>
          <w:sz w:val="21"/>
          <w:szCs w:val="21"/>
          <w:lang w:eastAsia="zh-CN"/>
        </w:rPr>
        <w:t xml:space="preserve">In out understanding, following legacy, the size of the bitmap will be 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1"/>
                <w:szCs w:val="21"/>
              </w:rPr>
            </m:ctrlPr>
          </m:naryPr>
          <m:sub>
            <m:r>
              <w:rPr>
                <w:rFonts w:ascii="Cambria Math" w:hAnsi="Cambria Math"/>
                <w:sz w:val="21"/>
                <w:szCs w:val="21"/>
              </w:rPr>
              <m:t>n=1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e>
        </m:nary>
        <m:r>
          <w:rPr>
            <w:rFonts w:ascii="Cambria Math" w:hAnsi="Cambria Math"/>
            <w:sz w:val="21"/>
            <w:szCs w:val="21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1"/>
                <w:szCs w:val="21"/>
              </w:rPr>
            </m:ctrlPr>
          </m:naryPr>
          <m:sub>
            <m:r>
              <w:rPr>
                <w:rFonts w:ascii="Cambria Math" w:hAnsi="Cambria Math"/>
                <w:sz w:val="21"/>
                <w:szCs w:val="21"/>
              </w:rPr>
              <m:t>n=1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N</m:t>
            </m:r>
          </m:sup>
          <m:e>
            <m:r>
              <w:rPr>
                <w:rFonts w:ascii="Cambria Math" w:hAnsi="Cambria Math"/>
                <w:sz w:val="21"/>
                <w:szCs w:val="21"/>
              </w:rPr>
              <m:t>2</m:t>
            </m:r>
            <m:sSub>
              <m:sSubPr>
                <m:ctrlPr>
                  <w:rPr>
                    <w:rFonts w:ascii="Cambria Math" w:eastAsia="宋体" w:hAnsi="Cambria Math"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v,n</m:t>
                </m:r>
              </m:sub>
            </m:sSub>
          </m:e>
        </m:nary>
        <m:r>
          <w:rPr>
            <w:rFonts w:ascii="Cambria Math" w:hAnsi="Cambria Math"/>
            <w:sz w:val="21"/>
            <w:szCs w:val="21"/>
          </w:rPr>
          <m:t xml:space="preserve"> </m:t>
        </m:r>
      </m:oMath>
      <w:r w:rsidRPr="00CB026D">
        <w:rPr>
          <w:sz w:val="21"/>
          <w:szCs w:val="21"/>
        </w:rPr>
        <w:t>(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M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v,n</m:t>
            </m:r>
          </m:sub>
        </m:sSub>
        <m:r>
          <w:rPr>
            <w:rFonts w:ascii="Cambria Math" w:hAnsi="Cambria Math"/>
            <w:sz w:val="21"/>
            <w:szCs w:val="21"/>
          </w:rPr>
          <m:t>=</m:t>
        </m:r>
        <m:sSub>
          <m:sSubPr>
            <m:ctrlPr>
              <w:rPr>
                <w:rFonts w:ascii="Cambria Math" w:eastAsia="宋体" w:hAnsi="Cambria Math"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M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v</m:t>
            </m:r>
          </m:sub>
        </m:sSub>
      </m:oMath>
      <w:r w:rsidRPr="00CB026D">
        <w:rPr>
          <w:sz w:val="21"/>
          <w:szCs w:val="21"/>
        </w:rPr>
        <w:t xml:space="preserve"> for mode 2), with proper candi</w:t>
      </w:r>
      <w:r w:rsidR="0017389B" w:rsidRPr="00CB026D">
        <w:rPr>
          <w:sz w:val="21"/>
          <w:szCs w:val="21"/>
        </w:rPr>
        <w:t xml:space="preserve">date </w:t>
      </w:r>
      <w:r w:rsidR="0017389B" w:rsidRPr="00CB026D">
        <w:rPr>
          <w:i/>
          <w:sz w:val="21"/>
          <w:szCs w:val="21"/>
        </w:rPr>
        <w:t>L</w:t>
      </w:r>
      <w:r w:rsidR="0017389B" w:rsidRPr="00CB026D">
        <w:rPr>
          <w:i/>
          <w:sz w:val="21"/>
          <w:szCs w:val="21"/>
          <w:vertAlign w:val="subscript"/>
        </w:rPr>
        <w:t>n</w:t>
      </w:r>
      <w:r w:rsidR="0017389B" w:rsidRPr="00CB026D">
        <w:rPr>
          <w:sz w:val="21"/>
          <w:szCs w:val="21"/>
        </w:rPr>
        <w:t xml:space="preserve"> value selection and lower value of </w:t>
      </w:r>
      <w:proofErr w:type="spellStart"/>
      <w:r w:rsidR="00CB026D" w:rsidRPr="00CB026D">
        <w:rPr>
          <w:i/>
          <w:sz w:val="21"/>
          <w:szCs w:val="21"/>
        </w:rPr>
        <w:t>p</w:t>
      </w:r>
      <w:r w:rsidR="00CB026D" w:rsidRPr="00CB026D">
        <w:rPr>
          <w:i/>
          <w:sz w:val="21"/>
          <w:szCs w:val="21"/>
          <w:vertAlign w:val="subscript"/>
        </w:rPr>
        <w:t>v</w:t>
      </w:r>
      <w:proofErr w:type="spellEnd"/>
      <w:r w:rsidR="00CB026D" w:rsidRPr="00CB026D">
        <w:rPr>
          <w:i/>
          <w:sz w:val="21"/>
          <w:szCs w:val="21"/>
          <w:vertAlign w:val="subscript"/>
        </w:rPr>
        <w:t xml:space="preserve"> </w:t>
      </w:r>
      <w:r w:rsidR="00CB026D" w:rsidRPr="00CB026D">
        <w:rPr>
          <w:sz w:val="21"/>
          <w:szCs w:val="21"/>
        </w:rPr>
        <w:t>, the size of the NZC bitmap can be controlled. There is no need for extra enhancement for the bitmap size reduction.</w:t>
      </w:r>
      <w:r w:rsidR="000B5AF4">
        <w:rPr>
          <w:sz w:val="21"/>
          <w:szCs w:val="21"/>
        </w:rPr>
        <w:t xml:space="preserve"> Just following legacy design on </w:t>
      </w:r>
      <w:r w:rsidR="000B5AF4" w:rsidRPr="000B5AF4">
        <w:rPr>
          <w:sz w:val="21"/>
          <w:szCs w:val="21"/>
        </w:rPr>
        <w:t>the bitmap(s) for indicating the locations of NZCs</w:t>
      </w:r>
      <w:r w:rsidR="000B5AF4">
        <w:rPr>
          <w:sz w:val="21"/>
          <w:szCs w:val="21"/>
        </w:rPr>
        <w:t xml:space="preserve"> as described in Alt1 is enough.</w:t>
      </w:r>
    </w:p>
    <w:p w:rsidR="00CB026D" w:rsidRPr="0025221D" w:rsidRDefault="00CB026D" w:rsidP="00CB026D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>Proposal 3</w:t>
      </w:r>
      <w:r w:rsidRPr="0025221D">
        <w:rPr>
          <w:b/>
          <w:i/>
          <w:sz w:val="21"/>
          <w:szCs w:val="21"/>
        </w:rPr>
        <w:t xml:space="preserve">: On the Type-II codebook refinement for CJT </w:t>
      </w:r>
      <w:proofErr w:type="spellStart"/>
      <w:r w:rsidRPr="0025221D">
        <w:rPr>
          <w:b/>
          <w:i/>
          <w:sz w:val="21"/>
          <w:szCs w:val="21"/>
        </w:rPr>
        <w:t>mTRP</w:t>
      </w:r>
      <w:proofErr w:type="spellEnd"/>
      <w:r w:rsidRPr="0025221D">
        <w:rPr>
          <w:b/>
          <w:i/>
          <w:sz w:val="21"/>
          <w:szCs w:val="21"/>
        </w:rPr>
        <w:t>, regarding the bitmap(s) for indicating the locations of NZCs, for the size of the bitmap for CSI-RS resource n (B</w:t>
      </w:r>
      <w:r w:rsidRPr="0025221D">
        <w:rPr>
          <w:b/>
          <w:i/>
          <w:sz w:val="21"/>
          <w:szCs w:val="21"/>
          <w:vertAlign w:val="subscript"/>
        </w:rPr>
        <w:t>n</w:t>
      </w:r>
      <w:r w:rsidRPr="0025221D">
        <w:rPr>
          <w:b/>
          <w:i/>
          <w:sz w:val="21"/>
          <w:szCs w:val="21"/>
        </w:rPr>
        <w:t>), support Alt1:</w:t>
      </w:r>
    </w:p>
    <w:p w:rsidR="00CB026D" w:rsidRPr="0025221D" w:rsidRDefault="00CB026D" w:rsidP="00CB026D">
      <w:pPr>
        <w:numPr>
          <w:ilvl w:val="0"/>
          <w:numId w:val="30"/>
        </w:numPr>
        <w:snapToGrid w:val="0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</w:rPr>
        <w:t xml:space="preserve">Alt1. Analogous to legacy, </w:t>
      </w:r>
      <m:oMath>
        <m:sSub>
          <m:sSubPr>
            <m:ctrlPr>
              <w:rPr>
                <w:rFonts w:ascii="Cambria Math" w:eastAsia="宋体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</w:rPr>
          <m:t>=2</m:t>
        </m:r>
        <m:sSub>
          <m:sSubPr>
            <m:ctrlPr>
              <w:rPr>
                <w:rFonts w:ascii="Cambria Math" w:eastAsia="宋体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n</m:t>
            </m:r>
          </m:sub>
        </m:sSub>
        <m:sSub>
          <m:sSubPr>
            <m:ctrlPr>
              <w:rPr>
                <w:rFonts w:ascii="Cambria Math" w:eastAsia="宋体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v,n</m:t>
            </m:r>
          </m:sub>
        </m:sSub>
      </m:oMath>
      <w:r w:rsidRPr="0025221D">
        <w:rPr>
          <w:b/>
          <w:i/>
          <w:sz w:val="21"/>
          <w:szCs w:val="21"/>
        </w:rPr>
        <w:t xml:space="preserve"> (</w:t>
      </w:r>
      <m:oMath>
        <m:sSub>
          <m:sSubPr>
            <m:ctrlPr>
              <w:rPr>
                <w:rFonts w:ascii="Cambria Math" w:eastAsia="宋体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v,n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</w:rPr>
          <m:t>=</m:t>
        </m:r>
        <m:sSub>
          <m:sSubPr>
            <m:ctrlPr>
              <w:rPr>
                <w:rFonts w:ascii="Cambria Math" w:eastAsia="宋体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v</m:t>
            </m:r>
          </m:sub>
        </m:sSub>
      </m:oMath>
      <w:r w:rsidRPr="0025221D">
        <w:rPr>
          <w:b/>
          <w:i/>
          <w:sz w:val="21"/>
          <w:szCs w:val="21"/>
        </w:rPr>
        <w:t xml:space="preserve"> for mode 2)</w:t>
      </w:r>
    </w:p>
    <w:p w:rsidR="00CB026D" w:rsidRPr="00CB026D" w:rsidRDefault="00CB026D" w:rsidP="002402B8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</w:p>
    <w:p w:rsidR="001B52EC" w:rsidRDefault="001B52EC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1B52EC">
        <w:rPr>
          <w:rFonts w:eastAsia="Batang" w:cs="Arial"/>
          <w:sz w:val="28"/>
          <w:szCs w:val="28"/>
          <w:lang w:eastAsia="ko-KR"/>
        </w:rPr>
        <w:t xml:space="preserve">Type-II codebook refinement for </w:t>
      </w:r>
      <w:bookmarkStart w:id="12" w:name="_Hlk111134215"/>
      <w:r w:rsidRPr="001B52EC">
        <w:rPr>
          <w:rFonts w:eastAsia="Batang" w:cs="Arial"/>
          <w:sz w:val="28"/>
          <w:szCs w:val="28"/>
          <w:lang w:eastAsia="ko-KR"/>
        </w:rPr>
        <w:t>high/medium UE velocities</w:t>
      </w:r>
      <w:bookmarkEnd w:id="12"/>
    </w:p>
    <w:p w:rsidR="00014F52" w:rsidRPr="00014F52" w:rsidRDefault="00014F52" w:rsidP="00014F52">
      <w:pPr>
        <w:rPr>
          <w:rFonts w:eastAsia="Malgun Gothic"/>
          <w:lang w:eastAsia="ko-KR"/>
        </w:rPr>
      </w:pPr>
    </w:p>
    <w:p w:rsidR="001B52EC" w:rsidRDefault="00187428" w:rsidP="00195C1B">
      <w:pPr>
        <w:pStyle w:val="2"/>
        <w:numPr>
          <w:ilvl w:val="1"/>
          <w:numId w:val="5"/>
        </w:numPr>
        <w:rPr>
          <w:rFonts w:eastAsia="Batang" w:cs="Arial"/>
          <w:sz w:val="28"/>
          <w:szCs w:val="28"/>
          <w:lang w:eastAsia="ko-KR"/>
        </w:rPr>
      </w:pPr>
      <w:bookmarkStart w:id="13" w:name="_Hlk118494614"/>
      <w:r>
        <w:rPr>
          <w:rFonts w:eastAsia="Batang" w:cs="Arial"/>
          <w:sz w:val="28"/>
          <w:szCs w:val="28"/>
          <w:lang w:eastAsia="ko-KR"/>
        </w:rPr>
        <w:t>UE prediction window</w:t>
      </w:r>
      <w:r w:rsidR="000D6955">
        <w:rPr>
          <w:rFonts w:eastAsia="Batang" w:cs="Arial"/>
          <w:sz w:val="28"/>
          <w:szCs w:val="28"/>
          <w:lang w:eastAsia="ko-KR"/>
        </w:rPr>
        <w:t xml:space="preserve"> parameter</w:t>
      </w:r>
      <w:r>
        <w:rPr>
          <w:rFonts w:eastAsia="Batang" w:cs="Arial"/>
          <w:sz w:val="28"/>
          <w:szCs w:val="28"/>
          <w:lang w:eastAsia="ko-KR"/>
        </w:rPr>
        <w:t>s</w:t>
      </w:r>
      <w:bookmarkEnd w:id="13"/>
      <w:r w:rsidR="001B52EC" w:rsidRPr="001B52EC">
        <w:rPr>
          <w:rFonts w:eastAsia="Batang" w:cs="Arial"/>
          <w:sz w:val="28"/>
          <w:szCs w:val="28"/>
          <w:lang w:eastAsia="ko-KR"/>
        </w:rPr>
        <w:t xml:space="preserve"> for </w:t>
      </w:r>
      <w:bookmarkStart w:id="14" w:name="_Hlk111134289"/>
      <w:r w:rsidR="00CB407D" w:rsidRPr="00CB407D">
        <w:rPr>
          <w:rFonts w:eastAsia="Batang" w:cs="Arial"/>
          <w:sz w:val="28"/>
          <w:szCs w:val="28"/>
          <w:lang w:eastAsia="ko-KR"/>
        </w:rPr>
        <w:t>high/medium UE velocities</w:t>
      </w:r>
      <w:bookmarkEnd w:id="14"/>
    </w:p>
    <w:p w:rsidR="002F432F" w:rsidRDefault="002F432F" w:rsidP="002F432F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</w:t>
      </w:r>
      <w:r w:rsidR="00562DBD">
        <w:rPr>
          <w:sz w:val="21"/>
          <w:szCs w:val="21"/>
          <w:lang w:eastAsia="zh-CN"/>
        </w:rPr>
        <w:t>10</w:t>
      </w:r>
      <w:r w:rsidR="00187428">
        <w:rPr>
          <w:sz w:val="21"/>
          <w:szCs w:val="21"/>
          <w:lang w:eastAsia="zh-CN"/>
        </w:rPr>
        <w:t>bis-e</w:t>
      </w:r>
      <w:r>
        <w:rPr>
          <w:sz w:val="21"/>
          <w:szCs w:val="21"/>
          <w:lang w:eastAsia="zh-CN"/>
        </w:rPr>
        <w:t xml:space="preserve"> meeting [</w:t>
      </w:r>
      <w:r w:rsidR="00187428">
        <w:rPr>
          <w:sz w:val="21"/>
          <w:szCs w:val="21"/>
          <w:lang w:eastAsia="zh-CN"/>
        </w:rPr>
        <w:t>4</w:t>
      </w:r>
      <w:r>
        <w:rPr>
          <w:sz w:val="21"/>
          <w:szCs w:val="21"/>
          <w:lang w:eastAsia="zh-CN"/>
        </w:rPr>
        <w:t xml:space="preserve">], we have the following agreement on </w:t>
      </w:r>
      <w:bookmarkStart w:id="15" w:name="_Hlk111140343"/>
      <w:r>
        <w:rPr>
          <w:sz w:val="21"/>
          <w:szCs w:val="21"/>
          <w:lang w:eastAsia="zh-CN"/>
        </w:rPr>
        <w:t>the</w:t>
      </w:r>
      <w:r w:rsidR="00187428">
        <w:rPr>
          <w:sz w:val="21"/>
          <w:szCs w:val="21"/>
          <w:lang w:eastAsia="zh-CN"/>
        </w:rPr>
        <w:t xml:space="preserve"> </w:t>
      </w:r>
      <w:r w:rsidR="00187428" w:rsidRPr="00187428">
        <w:rPr>
          <w:sz w:val="21"/>
          <w:szCs w:val="21"/>
          <w:lang w:eastAsia="zh-CN"/>
        </w:rPr>
        <w:t>UE prediction window parameters</w:t>
      </w:r>
      <w:r w:rsidR="00187428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for </w:t>
      </w:r>
      <w:r w:rsidRPr="002F432F">
        <w:rPr>
          <w:sz w:val="21"/>
          <w:szCs w:val="21"/>
          <w:lang w:eastAsia="zh-CN"/>
        </w:rPr>
        <w:t>high/medium UE velocities</w:t>
      </w:r>
      <w:bookmarkEnd w:id="15"/>
      <w:r>
        <w:rPr>
          <w:sz w:val="21"/>
          <w:szCs w:val="21"/>
          <w:lang w:eastAsia="zh-CN"/>
        </w:rPr>
        <w:t>:</w:t>
      </w:r>
      <w:r w:rsidRPr="002F432F">
        <w:rPr>
          <w:sz w:val="21"/>
          <w:szCs w:val="21"/>
          <w:lang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432F" w:rsidTr="005A7948">
        <w:tc>
          <w:tcPr>
            <w:tcW w:w="0" w:type="auto"/>
          </w:tcPr>
          <w:p w:rsidR="000D6955" w:rsidRPr="004D4553" w:rsidRDefault="000D6955" w:rsidP="000D6955">
            <w:pPr>
              <w:jc w:val="both"/>
              <w:rPr>
                <w:rFonts w:eastAsia="Malgun Gothic" w:cs="Times"/>
                <w:lang w:val="en-US" w:eastAsia="ko-KR"/>
              </w:rPr>
            </w:pPr>
            <w:r w:rsidRPr="004D4553">
              <w:rPr>
                <w:rFonts w:cs="Times"/>
                <w:b/>
                <w:bCs/>
                <w:highlight w:val="green"/>
              </w:rPr>
              <w:t>Agreement</w:t>
            </w:r>
          </w:p>
          <w:p w:rsidR="000D6955" w:rsidRDefault="000D6955" w:rsidP="000D6955">
            <w:pPr>
              <w:snapToGrid w:val="0"/>
              <w:jc w:val="both"/>
              <w:rPr>
                <w:rFonts w:eastAsia="宋体"/>
                <w:lang w:eastAsia="ko-KR"/>
              </w:rPr>
            </w:pPr>
            <w:r>
              <w:t xml:space="preserve">On the CSI reporting and measurement for the Rel-18 Type-II codebook refinement for high/medium velocities, </w:t>
            </w:r>
            <w:bookmarkStart w:id="16" w:name="_Hlk118491922"/>
            <w:r>
              <w:t xml:space="preserve">when UE-side prediction is assumed, </w:t>
            </w:r>
            <w:bookmarkEnd w:id="16"/>
            <w:r>
              <w:t xml:space="preserve">study the supported value(s) for </w:t>
            </w:r>
            <w:r>
              <w:rPr>
                <w:i/>
                <w:iCs/>
              </w:rPr>
              <w:t>δ</w:t>
            </w:r>
            <w:r>
              <w:t xml:space="preserve"> and W</w:t>
            </w:r>
            <w:r>
              <w:rPr>
                <w:vertAlign w:val="subscript"/>
              </w:rPr>
              <w:t>CSI</w:t>
            </w:r>
            <w:r>
              <w:t xml:space="preserve"> from (but not limited to) the following candidates, in conjunction with the supported values of N</w:t>
            </w:r>
            <w:r>
              <w:rPr>
                <w:vertAlign w:val="subscript"/>
              </w:rPr>
              <w:t>4</w:t>
            </w:r>
            <w:r>
              <w:t xml:space="preserve"> and DD units:</w:t>
            </w:r>
          </w:p>
          <w:p w:rsidR="000D6955" w:rsidRDefault="000D6955" w:rsidP="000D6955">
            <w:pPr>
              <w:numPr>
                <w:ilvl w:val="0"/>
                <w:numId w:val="33"/>
              </w:numPr>
              <w:snapToGrid w:val="0"/>
              <w:jc w:val="both"/>
              <w:rPr>
                <w:lang w:eastAsia="zh-CN"/>
              </w:rPr>
            </w:pPr>
            <w:r>
              <w:rPr>
                <w:i/>
                <w:iCs/>
              </w:rPr>
              <w:t>δ</w:t>
            </w:r>
            <w:r>
              <w:t xml:space="preserve"> (slots): {0, 1, 2, 3, 4, 6, 8}, or a subset thereof with at least two values including 0, or a single fixed value (e.g. 0 or 1) </w:t>
            </w:r>
          </w:p>
          <w:p w:rsidR="000D6955" w:rsidRDefault="000D6955" w:rsidP="000D6955">
            <w:pPr>
              <w:numPr>
                <w:ilvl w:val="0"/>
                <w:numId w:val="33"/>
              </w:numPr>
              <w:snapToGrid w:val="0"/>
              <w:jc w:val="both"/>
            </w:pPr>
            <w:r>
              <w:t>W</w:t>
            </w:r>
            <w:r>
              <w:rPr>
                <w:vertAlign w:val="subscript"/>
              </w:rPr>
              <w:t>CSI</w:t>
            </w:r>
            <w:r>
              <w:t xml:space="preserve"> (slots): 1, N</w:t>
            </w:r>
            <w:r>
              <w:rPr>
                <w:vertAlign w:val="subscript"/>
              </w:rPr>
              <w:t>4</w:t>
            </w:r>
            <w:r>
              <w:t xml:space="preserve">, following periodicity of P/SP-CSI-RS or SP-CSI (e.g., 4, 5, 8, 10, 16, 20, 40), </w:t>
            </w:r>
            <m:oMath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oMath>
            <w:r>
              <w:t xml:space="preserve"> (</w:t>
            </w:r>
            <w:r>
              <w:rPr>
                <w:i/>
                <w:iCs/>
              </w:rPr>
              <w:t>d</w:t>
            </w:r>
            <w:r>
              <w:t>=DD unit size in slots, N</w:t>
            </w:r>
            <w:r>
              <w:rPr>
                <w:vertAlign w:val="subscript"/>
              </w:rPr>
              <w:t>4</w:t>
            </w:r>
            <w:r>
              <w:t xml:space="preserve"> is unit-less)</w:t>
            </w:r>
          </w:p>
          <w:p w:rsidR="000D6955" w:rsidRDefault="000D6955" w:rsidP="000D6955">
            <w:pPr>
              <w:snapToGrid w:val="0"/>
              <w:jc w:val="both"/>
            </w:pPr>
            <w:r>
              <w:t>FFS: Dependence on sub-carrier spacing should also be studied</w:t>
            </w:r>
          </w:p>
          <w:p w:rsidR="000D6955" w:rsidRPr="000D6955" w:rsidRDefault="000D6955" w:rsidP="005A7948">
            <w:pPr>
              <w:rPr>
                <w:lang w:eastAsia="x-none"/>
              </w:rPr>
            </w:pPr>
          </w:p>
        </w:tc>
      </w:tr>
    </w:tbl>
    <w:p w:rsidR="00C45DC8" w:rsidRPr="0025221D" w:rsidRDefault="00C45DC8" w:rsidP="002F432F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  <w:r w:rsidRPr="0025221D">
        <w:rPr>
          <w:sz w:val="21"/>
          <w:szCs w:val="21"/>
          <w:lang w:eastAsia="zh-CN"/>
        </w:rPr>
        <w:t xml:space="preserve">The PMI is applied for the entire </w:t>
      </w:r>
      <w:r w:rsidRPr="0025221D">
        <w:rPr>
          <w:i/>
          <w:sz w:val="21"/>
          <w:szCs w:val="21"/>
          <w:lang w:eastAsia="zh-CN"/>
        </w:rPr>
        <w:t>W</w:t>
      </w:r>
      <w:r w:rsidRPr="0025221D">
        <w:rPr>
          <w:i/>
          <w:sz w:val="21"/>
          <w:szCs w:val="21"/>
          <w:vertAlign w:val="subscript"/>
          <w:lang w:eastAsia="zh-CN"/>
        </w:rPr>
        <w:t>CSI</w:t>
      </w:r>
      <w:r w:rsidRPr="0025221D">
        <w:rPr>
          <w:sz w:val="21"/>
          <w:szCs w:val="21"/>
          <w:vertAlign w:val="subscript"/>
          <w:lang w:eastAsia="zh-CN"/>
        </w:rPr>
        <w:t xml:space="preserve"> </w:t>
      </w:r>
      <w:r w:rsidRPr="0025221D">
        <w:rPr>
          <w:sz w:val="21"/>
          <w:szCs w:val="21"/>
          <w:lang w:eastAsia="zh-CN"/>
        </w:rPr>
        <w:t xml:space="preserve">duration in slots. And the DD unit duration </w:t>
      </w:r>
      <w:r w:rsidRPr="0025221D">
        <w:rPr>
          <w:i/>
          <w:sz w:val="21"/>
          <w:szCs w:val="21"/>
          <w:lang w:eastAsia="zh-CN"/>
        </w:rPr>
        <w:t>d</w:t>
      </w:r>
      <w:r w:rsidRPr="0025221D">
        <w:rPr>
          <w:sz w:val="21"/>
          <w:szCs w:val="21"/>
          <w:lang w:eastAsia="zh-CN"/>
        </w:rPr>
        <w:t xml:space="preserve"> is associated with each of the </w:t>
      </w:r>
      <w:r w:rsidRPr="0025221D">
        <w:rPr>
          <w:i/>
          <w:sz w:val="21"/>
          <w:szCs w:val="21"/>
          <w:lang w:eastAsia="zh-CN"/>
        </w:rPr>
        <w:t>N</w:t>
      </w:r>
      <w:r w:rsidRPr="0025221D">
        <w:rPr>
          <w:i/>
          <w:sz w:val="21"/>
          <w:szCs w:val="21"/>
          <w:vertAlign w:val="subscript"/>
          <w:lang w:eastAsia="zh-CN"/>
        </w:rPr>
        <w:t>4</w:t>
      </w:r>
      <w:r w:rsidRPr="0025221D">
        <w:rPr>
          <w:sz w:val="21"/>
          <w:szCs w:val="21"/>
          <w:lang w:eastAsia="zh-CN"/>
        </w:rPr>
        <w:t xml:space="preserve"> </w:t>
      </w:r>
      <w:r w:rsidRPr="0025221D">
        <w:rPr>
          <w:i/>
          <w:sz w:val="21"/>
          <w:szCs w:val="21"/>
          <w:lang w:eastAsia="zh-CN"/>
        </w:rPr>
        <w:t>W</w:t>
      </w:r>
      <w:r w:rsidRPr="0025221D">
        <w:rPr>
          <w:i/>
          <w:sz w:val="21"/>
          <w:szCs w:val="21"/>
          <w:vertAlign w:val="subscript"/>
          <w:lang w:eastAsia="zh-CN"/>
        </w:rPr>
        <w:t>2</w:t>
      </w:r>
      <w:r w:rsidRPr="0025221D">
        <w:rPr>
          <w:sz w:val="21"/>
          <w:szCs w:val="21"/>
          <w:lang w:eastAsia="zh-CN"/>
        </w:rPr>
        <w:t xml:space="preserve"> matrices (combining coefficients before DD compression, or after DD de-compression at </w:t>
      </w:r>
      <w:proofErr w:type="spellStart"/>
      <w:r w:rsidRPr="0025221D">
        <w:rPr>
          <w:sz w:val="21"/>
          <w:szCs w:val="21"/>
          <w:lang w:eastAsia="zh-CN"/>
        </w:rPr>
        <w:t>gNB</w:t>
      </w:r>
      <w:proofErr w:type="spellEnd"/>
      <w:r w:rsidRPr="0025221D">
        <w:rPr>
          <w:sz w:val="21"/>
          <w:szCs w:val="21"/>
          <w:lang w:eastAsia="zh-CN"/>
        </w:rPr>
        <w:t xml:space="preserve"> side), </w:t>
      </w:r>
      <w:r w:rsidR="003548F1">
        <w:rPr>
          <w:sz w:val="21"/>
          <w:szCs w:val="21"/>
          <w:lang w:eastAsia="zh-CN"/>
        </w:rPr>
        <w:t>while</w:t>
      </w:r>
      <w:r w:rsidRPr="0025221D">
        <w:rPr>
          <w:sz w:val="21"/>
          <w:szCs w:val="21"/>
          <w:lang w:eastAsia="zh-CN"/>
        </w:rPr>
        <w:t xml:space="preserve"> the </w:t>
      </w:r>
      <w:r w:rsidRPr="0025221D">
        <w:rPr>
          <w:i/>
          <w:sz w:val="21"/>
          <w:szCs w:val="21"/>
          <w:lang w:eastAsia="zh-CN"/>
        </w:rPr>
        <w:t>W</w:t>
      </w:r>
      <w:r w:rsidRPr="0025221D">
        <w:rPr>
          <w:i/>
          <w:sz w:val="21"/>
          <w:szCs w:val="21"/>
          <w:vertAlign w:val="subscript"/>
          <w:lang w:eastAsia="zh-CN"/>
        </w:rPr>
        <w:t>1</w:t>
      </w:r>
      <w:r w:rsidRPr="0025221D">
        <w:rPr>
          <w:sz w:val="21"/>
          <w:szCs w:val="21"/>
          <w:lang w:eastAsia="zh-CN"/>
        </w:rPr>
        <w:t xml:space="preserve">, </w:t>
      </w:r>
      <w:proofErr w:type="spellStart"/>
      <w:r w:rsidRPr="0025221D">
        <w:rPr>
          <w:i/>
          <w:sz w:val="21"/>
          <w:szCs w:val="21"/>
          <w:lang w:eastAsia="zh-CN"/>
        </w:rPr>
        <w:t>W</w:t>
      </w:r>
      <w:r w:rsidRPr="0025221D">
        <w:rPr>
          <w:i/>
          <w:sz w:val="21"/>
          <w:szCs w:val="21"/>
          <w:vertAlign w:val="subscript"/>
          <w:lang w:eastAsia="zh-CN"/>
        </w:rPr>
        <w:t>f</w:t>
      </w:r>
      <w:proofErr w:type="spellEnd"/>
      <w:r w:rsidRPr="0025221D">
        <w:rPr>
          <w:sz w:val="21"/>
          <w:szCs w:val="21"/>
          <w:lang w:eastAsia="zh-CN"/>
        </w:rPr>
        <w:t xml:space="preserve"> and </w:t>
      </w:r>
      <w:proofErr w:type="spellStart"/>
      <w:r w:rsidRPr="0025221D">
        <w:rPr>
          <w:i/>
          <w:sz w:val="21"/>
          <w:szCs w:val="21"/>
          <w:lang w:eastAsia="zh-CN"/>
        </w:rPr>
        <w:t>W</w:t>
      </w:r>
      <w:r w:rsidRPr="0025221D">
        <w:rPr>
          <w:i/>
          <w:sz w:val="21"/>
          <w:szCs w:val="21"/>
          <w:vertAlign w:val="subscript"/>
          <w:lang w:eastAsia="zh-CN"/>
        </w:rPr>
        <w:t>d</w:t>
      </w:r>
      <w:proofErr w:type="spellEnd"/>
      <w:r w:rsidRPr="0025221D">
        <w:rPr>
          <w:sz w:val="21"/>
          <w:szCs w:val="21"/>
          <w:lang w:eastAsia="zh-CN"/>
        </w:rPr>
        <w:t xml:space="preserve"> matrices are applied for all of the DD units</w:t>
      </w:r>
      <w:r w:rsidR="008C5F51">
        <w:rPr>
          <w:sz w:val="21"/>
          <w:szCs w:val="21"/>
          <w:lang w:eastAsia="zh-CN"/>
        </w:rPr>
        <w:t xml:space="preserve"> within the </w:t>
      </w:r>
      <w:r w:rsidR="008C5F51" w:rsidRPr="0025221D">
        <w:rPr>
          <w:i/>
          <w:sz w:val="21"/>
          <w:szCs w:val="21"/>
          <w:lang w:eastAsia="zh-CN"/>
        </w:rPr>
        <w:t>W</w:t>
      </w:r>
      <w:r w:rsidR="008C5F51" w:rsidRPr="0025221D">
        <w:rPr>
          <w:i/>
          <w:sz w:val="21"/>
          <w:szCs w:val="21"/>
          <w:vertAlign w:val="subscript"/>
          <w:lang w:eastAsia="zh-CN"/>
        </w:rPr>
        <w:t>CSI</w:t>
      </w:r>
      <w:r w:rsidR="008C5F51" w:rsidRPr="0025221D">
        <w:rPr>
          <w:sz w:val="21"/>
          <w:szCs w:val="21"/>
          <w:vertAlign w:val="subscript"/>
          <w:lang w:eastAsia="zh-CN"/>
        </w:rPr>
        <w:t xml:space="preserve"> </w:t>
      </w:r>
      <w:r w:rsidR="008C5F51" w:rsidRPr="0025221D">
        <w:rPr>
          <w:sz w:val="21"/>
          <w:szCs w:val="21"/>
          <w:lang w:eastAsia="zh-CN"/>
        </w:rPr>
        <w:t>duration</w:t>
      </w:r>
      <w:r w:rsidRPr="0025221D">
        <w:rPr>
          <w:sz w:val="21"/>
          <w:szCs w:val="21"/>
          <w:lang w:eastAsia="zh-CN"/>
        </w:rPr>
        <w:t xml:space="preserve">. It means the </w:t>
      </w:r>
      <w:r w:rsidRPr="0025221D">
        <w:rPr>
          <w:i/>
          <w:sz w:val="21"/>
          <w:szCs w:val="21"/>
          <w:lang w:eastAsia="zh-CN"/>
        </w:rPr>
        <w:t>W</w:t>
      </w:r>
      <w:r w:rsidRPr="0025221D">
        <w:rPr>
          <w:i/>
          <w:sz w:val="21"/>
          <w:szCs w:val="21"/>
          <w:vertAlign w:val="subscript"/>
          <w:lang w:eastAsia="zh-CN"/>
        </w:rPr>
        <w:t>CSI</w:t>
      </w:r>
      <w:r w:rsidRPr="0025221D">
        <w:rPr>
          <w:sz w:val="21"/>
          <w:szCs w:val="21"/>
          <w:lang w:eastAsia="zh-CN"/>
        </w:rPr>
        <w:t xml:space="preserve"> should equal to </w:t>
      </w:r>
      <w:r w:rsidRPr="0025221D">
        <w:rPr>
          <w:i/>
          <w:sz w:val="21"/>
          <w:szCs w:val="21"/>
          <w:lang w:eastAsia="zh-CN"/>
        </w:rPr>
        <w:t>d</w:t>
      </w:r>
      <w:r w:rsidRPr="0025221D">
        <w:rPr>
          <w:sz w:val="21"/>
          <w:szCs w:val="21"/>
          <w:lang w:eastAsia="zh-CN"/>
        </w:rPr>
        <w:t xml:space="preserve"> *</w:t>
      </w:r>
      <w:r w:rsidRPr="0025221D">
        <w:rPr>
          <w:i/>
          <w:sz w:val="21"/>
          <w:szCs w:val="21"/>
          <w:lang w:eastAsia="zh-CN"/>
        </w:rPr>
        <w:t xml:space="preserve"> N</w:t>
      </w:r>
      <w:r w:rsidRPr="0025221D">
        <w:rPr>
          <w:i/>
          <w:sz w:val="21"/>
          <w:szCs w:val="21"/>
          <w:vertAlign w:val="subscript"/>
          <w:lang w:eastAsia="zh-CN"/>
        </w:rPr>
        <w:t>4</w:t>
      </w:r>
      <w:r w:rsidRPr="0025221D">
        <w:rPr>
          <w:sz w:val="21"/>
          <w:szCs w:val="21"/>
          <w:lang w:eastAsia="zh-CN"/>
        </w:rPr>
        <w:t xml:space="preserve"> slots</w:t>
      </w:r>
      <w:r w:rsidR="000D6955" w:rsidRPr="0025221D">
        <w:rPr>
          <w:sz w:val="21"/>
          <w:szCs w:val="21"/>
          <w:lang w:eastAsia="zh-CN"/>
        </w:rPr>
        <w:t xml:space="preserve"> (</w:t>
      </w:r>
      <w:r w:rsidR="000D6955" w:rsidRPr="0025221D">
        <w:rPr>
          <w:i/>
          <w:iCs/>
          <w:sz w:val="21"/>
          <w:szCs w:val="21"/>
        </w:rPr>
        <w:t xml:space="preserve">d </w:t>
      </w:r>
      <w:r w:rsidR="000D6955" w:rsidRPr="0025221D">
        <w:rPr>
          <w:sz w:val="21"/>
          <w:szCs w:val="21"/>
        </w:rPr>
        <w:t>= DD unit size in slots, N</w:t>
      </w:r>
      <w:r w:rsidR="000D6955" w:rsidRPr="0025221D">
        <w:rPr>
          <w:sz w:val="21"/>
          <w:szCs w:val="21"/>
          <w:vertAlign w:val="subscript"/>
        </w:rPr>
        <w:t>4</w:t>
      </w:r>
      <w:r w:rsidR="000D6955" w:rsidRPr="0025221D">
        <w:rPr>
          <w:sz w:val="21"/>
          <w:szCs w:val="21"/>
        </w:rPr>
        <w:t xml:space="preserve"> is unit-less).</w:t>
      </w:r>
    </w:p>
    <w:p w:rsidR="000D6955" w:rsidRDefault="000D6955" w:rsidP="000D6955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lastRenderedPageBreak/>
        <w:t>Proposal 4</w:t>
      </w:r>
      <w:r w:rsidRPr="0025221D">
        <w:rPr>
          <w:b/>
          <w:i/>
          <w:sz w:val="21"/>
          <w:szCs w:val="21"/>
        </w:rPr>
        <w:t xml:space="preserve">: On the Type-II codebook refinement for </w:t>
      </w:r>
      <w:proofErr w:type="spellStart"/>
      <w:r w:rsidRPr="0025221D">
        <w:rPr>
          <w:b/>
          <w:i/>
          <w:sz w:val="21"/>
          <w:szCs w:val="21"/>
        </w:rPr>
        <w:t>for</w:t>
      </w:r>
      <w:proofErr w:type="spellEnd"/>
      <w:r w:rsidRPr="0025221D">
        <w:rPr>
          <w:b/>
          <w:i/>
          <w:sz w:val="21"/>
          <w:szCs w:val="21"/>
        </w:rPr>
        <w:t xml:space="preserve"> high/medium velocities, when UE-side prediction is assumed, the W</w:t>
      </w:r>
      <w:r w:rsidRPr="0025221D">
        <w:rPr>
          <w:b/>
          <w:i/>
          <w:sz w:val="21"/>
          <w:szCs w:val="21"/>
          <w:vertAlign w:val="subscript"/>
        </w:rPr>
        <w:t>CSI</w:t>
      </w:r>
      <w:r w:rsidRPr="0025221D">
        <w:rPr>
          <w:b/>
          <w:i/>
          <w:sz w:val="21"/>
          <w:szCs w:val="21"/>
        </w:rPr>
        <w:t xml:space="preserve"> (slots) should </w:t>
      </w:r>
      <w:r w:rsidRPr="0025221D">
        <w:rPr>
          <w:b/>
          <w:i/>
          <w:sz w:val="21"/>
          <w:szCs w:val="21"/>
          <w:lang w:eastAsia="zh-CN"/>
        </w:rPr>
        <w:t>equal to d * N</w:t>
      </w:r>
      <w:r w:rsidRPr="0025221D">
        <w:rPr>
          <w:b/>
          <w:i/>
          <w:sz w:val="21"/>
          <w:szCs w:val="21"/>
          <w:vertAlign w:val="subscript"/>
          <w:lang w:eastAsia="zh-CN"/>
        </w:rPr>
        <w:t>4</w:t>
      </w:r>
      <w:r w:rsidRPr="0025221D">
        <w:rPr>
          <w:b/>
          <w:i/>
          <w:sz w:val="21"/>
          <w:szCs w:val="21"/>
          <w:lang w:eastAsia="zh-CN"/>
        </w:rPr>
        <w:t xml:space="preserve"> slots (</w:t>
      </w:r>
      <w:r w:rsidRPr="0025221D">
        <w:rPr>
          <w:b/>
          <w:i/>
          <w:iCs/>
          <w:sz w:val="21"/>
          <w:szCs w:val="21"/>
        </w:rPr>
        <w:t xml:space="preserve">d </w:t>
      </w:r>
      <w:r w:rsidRPr="0025221D">
        <w:rPr>
          <w:b/>
          <w:i/>
          <w:sz w:val="21"/>
          <w:szCs w:val="21"/>
        </w:rPr>
        <w:t>= DD unit size in slots, N</w:t>
      </w:r>
      <w:r w:rsidRPr="0025221D">
        <w:rPr>
          <w:b/>
          <w:i/>
          <w:sz w:val="21"/>
          <w:szCs w:val="21"/>
          <w:vertAlign w:val="subscript"/>
        </w:rPr>
        <w:t>4</w:t>
      </w:r>
      <w:r w:rsidRPr="0025221D">
        <w:rPr>
          <w:b/>
          <w:i/>
          <w:sz w:val="21"/>
          <w:szCs w:val="21"/>
        </w:rPr>
        <w:t xml:space="preserve"> is unit-less).</w:t>
      </w:r>
    </w:p>
    <w:p w:rsidR="00187428" w:rsidRPr="0025221D" w:rsidRDefault="00187428" w:rsidP="000D6955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</w:p>
    <w:p w:rsidR="00187428" w:rsidRDefault="00187428" w:rsidP="00187428">
      <w:pPr>
        <w:pStyle w:val="2"/>
        <w:numPr>
          <w:ilvl w:val="1"/>
          <w:numId w:val="5"/>
        </w:numPr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DD unit</w:t>
      </w:r>
      <w:r w:rsidRPr="001B52EC">
        <w:rPr>
          <w:rFonts w:eastAsia="Batang" w:cs="Arial"/>
          <w:sz w:val="28"/>
          <w:szCs w:val="28"/>
          <w:lang w:eastAsia="ko-KR"/>
        </w:rPr>
        <w:t xml:space="preserve"> for </w:t>
      </w:r>
      <w:r w:rsidRPr="00CB407D">
        <w:rPr>
          <w:rFonts w:eastAsia="Batang" w:cs="Arial"/>
          <w:sz w:val="28"/>
          <w:szCs w:val="28"/>
          <w:lang w:eastAsia="ko-KR"/>
        </w:rPr>
        <w:t>high/medium UE velocities</w:t>
      </w:r>
    </w:p>
    <w:p w:rsidR="00187428" w:rsidRDefault="00187428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RAN1#110 meeting [3], we have the following agreement on the DD unit for </w:t>
      </w:r>
      <w:r w:rsidRPr="002F432F">
        <w:rPr>
          <w:sz w:val="21"/>
          <w:szCs w:val="21"/>
          <w:lang w:eastAsia="zh-CN"/>
        </w:rPr>
        <w:t>high/medium UE velocities</w:t>
      </w:r>
      <w:r>
        <w:rPr>
          <w:sz w:val="21"/>
          <w:szCs w:val="21"/>
          <w:lang w:eastAsia="zh-CN"/>
        </w:rPr>
        <w:t>:</w:t>
      </w:r>
      <w:r w:rsidRPr="002F432F">
        <w:rPr>
          <w:sz w:val="21"/>
          <w:szCs w:val="21"/>
          <w:lang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87428" w:rsidTr="004B264C">
        <w:tc>
          <w:tcPr>
            <w:tcW w:w="0" w:type="auto"/>
          </w:tcPr>
          <w:p w:rsidR="00187428" w:rsidRPr="0035505E" w:rsidRDefault="00187428" w:rsidP="004B264C">
            <w:pPr>
              <w:rPr>
                <w:rFonts w:ascii="Times" w:eastAsia="Batang" w:hAnsi="Times" w:cs="Times"/>
                <w:b/>
                <w:bCs/>
                <w:iCs/>
                <w:highlight w:val="green"/>
              </w:rPr>
            </w:pPr>
            <w:r w:rsidRPr="0035505E">
              <w:rPr>
                <w:rFonts w:ascii="Times" w:eastAsia="Batang" w:hAnsi="Times" w:cs="Times"/>
                <w:b/>
                <w:bCs/>
                <w:iCs/>
                <w:highlight w:val="green"/>
              </w:rPr>
              <w:t>Agreement</w:t>
            </w:r>
            <w:r>
              <w:rPr>
                <w:rFonts w:ascii="Times" w:eastAsia="Batang" w:hAnsi="Times" w:cs="Times"/>
                <w:b/>
                <w:bCs/>
                <w:highlight w:val="green"/>
              </w:rPr>
              <w:t xml:space="preserve"> </w:t>
            </w:r>
            <w:r w:rsidRPr="00DC147D">
              <w:rPr>
                <w:rFonts w:eastAsia="Batang"/>
                <w:b/>
                <w:szCs w:val="28"/>
                <w:highlight w:val="green"/>
                <w:lang w:eastAsia="x-none"/>
              </w:rPr>
              <w:t>@RAN1#1</w:t>
            </w:r>
            <w:r>
              <w:rPr>
                <w:rFonts w:eastAsia="Batang"/>
                <w:b/>
                <w:szCs w:val="28"/>
                <w:highlight w:val="green"/>
                <w:lang w:eastAsia="x-none"/>
              </w:rPr>
              <w:t>10</w:t>
            </w:r>
          </w:p>
          <w:p w:rsidR="00187428" w:rsidRPr="0035505E" w:rsidRDefault="00187428" w:rsidP="004B264C">
            <w:pPr>
              <w:snapToGrid w:val="0"/>
              <w:rPr>
                <w:rFonts w:ascii="Times" w:eastAsia="Batang" w:hAnsi="Times"/>
              </w:rPr>
            </w:pPr>
            <w:r w:rsidRPr="0035505E">
              <w:rPr>
                <w:rFonts w:ascii="Times" w:eastAsia="Batang" w:hAnsi="Times"/>
              </w:rPr>
              <w:t>For the Rel-18 Type-II codebook refinement for high/medium velocities, support DD/TD (compression) unit (analogous to PMI sub-band for Rel-16 codebook) as a codebook parameter.</w:t>
            </w:r>
          </w:p>
          <w:p w:rsidR="00187428" w:rsidRPr="0035505E" w:rsidRDefault="00187428" w:rsidP="00187428">
            <w:pPr>
              <w:numPr>
                <w:ilvl w:val="0"/>
                <w:numId w:val="31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35505E">
              <w:rPr>
                <w:rFonts w:ascii="Times" w:eastAsia="Batang" w:hAnsi="Times"/>
                <w:lang w:eastAsia="x-none"/>
              </w:rPr>
              <w:t>FFS: whether this parameter is defined as a function of another parameter</w:t>
            </w:r>
          </w:p>
          <w:p w:rsidR="00187428" w:rsidRPr="0035505E" w:rsidRDefault="00187428" w:rsidP="00187428">
            <w:pPr>
              <w:numPr>
                <w:ilvl w:val="0"/>
                <w:numId w:val="31"/>
              </w:numPr>
              <w:suppressAutoHyphens/>
              <w:snapToGrid w:val="0"/>
              <w:rPr>
                <w:rFonts w:ascii="Times" w:eastAsia="Batang" w:hAnsi="Times" w:cs="Times"/>
                <w:iCs/>
                <w:lang w:eastAsia="x-none"/>
              </w:rPr>
            </w:pPr>
            <w:r w:rsidRPr="0035505E">
              <w:rPr>
                <w:rFonts w:ascii="Times" w:eastAsia="Batang" w:hAnsi="Times"/>
                <w:lang w:eastAsia="x-none"/>
              </w:rPr>
              <w:t>FFS: whether this is used for PMI only or PMI/CQI</w:t>
            </w:r>
          </w:p>
          <w:p w:rsidR="00187428" w:rsidRPr="000D6955" w:rsidRDefault="00187428" w:rsidP="00187428">
            <w:pPr>
              <w:snapToGrid w:val="0"/>
              <w:jc w:val="both"/>
              <w:rPr>
                <w:lang w:eastAsia="x-none"/>
              </w:rPr>
            </w:pPr>
          </w:p>
        </w:tc>
      </w:tr>
    </w:tbl>
    <w:p w:rsidR="00187428" w:rsidRPr="0025221D" w:rsidRDefault="00187428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25221D">
        <w:rPr>
          <w:sz w:val="21"/>
          <w:szCs w:val="21"/>
          <w:lang w:eastAsia="zh-CN"/>
        </w:rPr>
        <w:t xml:space="preserve">We have agreed DD unit </w:t>
      </w:r>
      <w:r w:rsidR="00390561">
        <w:rPr>
          <w:sz w:val="21"/>
          <w:szCs w:val="21"/>
          <w:lang w:eastAsia="zh-CN"/>
        </w:rPr>
        <w:t xml:space="preserve">introduced </w:t>
      </w:r>
      <w:r w:rsidRPr="0025221D">
        <w:rPr>
          <w:sz w:val="21"/>
          <w:szCs w:val="21"/>
          <w:lang w:eastAsia="zh-CN"/>
        </w:rPr>
        <w:t>as a codebook parameter for high/medium velocities, whether the DD unit can also be used for CQI is still an open issue.</w:t>
      </w:r>
    </w:p>
    <w:p w:rsidR="0025221D" w:rsidRDefault="00187428" w:rsidP="000D6955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Regarding</w:t>
      </w:r>
      <w:r w:rsidR="00F93B19">
        <w:rPr>
          <w:sz w:val="21"/>
          <w:szCs w:val="21"/>
          <w:lang w:eastAsia="zh-CN"/>
        </w:rPr>
        <w:t xml:space="preserve"> CQI, since it is calculated conditioned on the reported PMI, </w:t>
      </w:r>
      <w:r w:rsidR="0023462F">
        <w:rPr>
          <w:sz w:val="21"/>
          <w:szCs w:val="21"/>
          <w:lang w:eastAsia="zh-CN"/>
        </w:rPr>
        <w:t xml:space="preserve">the CQI duration also should be the same as PMI, i.e., </w:t>
      </w:r>
      <w:r w:rsidR="0023462F" w:rsidRPr="00C45DC8">
        <w:rPr>
          <w:i/>
          <w:sz w:val="21"/>
          <w:szCs w:val="21"/>
          <w:lang w:eastAsia="zh-CN"/>
        </w:rPr>
        <w:t>W</w:t>
      </w:r>
      <w:r w:rsidR="0023462F" w:rsidRPr="00C45DC8">
        <w:rPr>
          <w:i/>
          <w:sz w:val="21"/>
          <w:szCs w:val="21"/>
          <w:vertAlign w:val="subscript"/>
          <w:lang w:eastAsia="zh-CN"/>
        </w:rPr>
        <w:t>CSI</w:t>
      </w:r>
      <w:r w:rsidR="0023462F">
        <w:rPr>
          <w:sz w:val="21"/>
          <w:szCs w:val="21"/>
          <w:lang w:eastAsia="zh-CN"/>
        </w:rPr>
        <w:t xml:space="preserve">. If the DD unit is reused for CQI, then there will be </w:t>
      </w:r>
      <w:r w:rsidR="0023462F" w:rsidRPr="00C45DC8">
        <w:rPr>
          <w:i/>
          <w:sz w:val="21"/>
          <w:szCs w:val="21"/>
          <w:lang w:eastAsia="zh-CN"/>
        </w:rPr>
        <w:t>W</w:t>
      </w:r>
      <w:r w:rsidR="0023462F" w:rsidRPr="00C45DC8">
        <w:rPr>
          <w:i/>
          <w:sz w:val="21"/>
          <w:szCs w:val="21"/>
          <w:vertAlign w:val="subscript"/>
          <w:lang w:eastAsia="zh-CN"/>
        </w:rPr>
        <w:t>CSI</w:t>
      </w:r>
      <w:r w:rsidR="0023462F">
        <w:rPr>
          <w:sz w:val="21"/>
          <w:szCs w:val="21"/>
          <w:lang w:eastAsia="zh-CN"/>
        </w:rPr>
        <w:t xml:space="preserve">/d = </w:t>
      </w:r>
      <w:r w:rsidR="0023462F" w:rsidRPr="00C45DC8">
        <w:rPr>
          <w:i/>
          <w:sz w:val="21"/>
          <w:szCs w:val="21"/>
          <w:lang w:eastAsia="zh-CN"/>
        </w:rPr>
        <w:t>N</w:t>
      </w:r>
      <w:r w:rsidR="0023462F" w:rsidRPr="00C45DC8">
        <w:rPr>
          <w:i/>
          <w:sz w:val="21"/>
          <w:szCs w:val="21"/>
          <w:vertAlign w:val="subscript"/>
          <w:lang w:eastAsia="zh-CN"/>
        </w:rPr>
        <w:t>4</w:t>
      </w:r>
      <w:r w:rsidR="0023462F">
        <w:rPr>
          <w:sz w:val="21"/>
          <w:szCs w:val="21"/>
          <w:lang w:eastAsia="zh-CN"/>
        </w:rPr>
        <w:t xml:space="preserve"> CQI(s) are included in this CSI report. </w:t>
      </w:r>
    </w:p>
    <w:p w:rsidR="000D6955" w:rsidRPr="0023462F" w:rsidRDefault="0025221D" w:rsidP="000D6955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sz w:val="21"/>
          <w:szCs w:val="21"/>
        </w:rPr>
      </w:pPr>
      <w:r>
        <w:rPr>
          <w:sz w:val="21"/>
          <w:szCs w:val="21"/>
          <w:lang w:eastAsia="zh-CN"/>
        </w:rPr>
        <w:t xml:space="preserve">However, the CQI is actually the candidate index of the combination of MCS, not the measured SINR, which means </w:t>
      </w:r>
      <w:r w:rsidR="004A6B80">
        <w:rPr>
          <w:sz w:val="21"/>
          <w:szCs w:val="21"/>
          <w:lang w:eastAsia="zh-CN"/>
        </w:rPr>
        <w:t>in CQI calculation, there is</w:t>
      </w:r>
      <w:r>
        <w:rPr>
          <w:sz w:val="21"/>
          <w:szCs w:val="21"/>
          <w:lang w:eastAsia="zh-CN"/>
        </w:rPr>
        <w:t xml:space="preserve"> large </w:t>
      </w:r>
      <w:r w:rsidR="004A6B80">
        <w:rPr>
          <w:sz w:val="21"/>
          <w:szCs w:val="21"/>
          <w:lang w:eastAsia="zh-CN"/>
        </w:rPr>
        <w:t>quantization</w:t>
      </w:r>
      <w:r>
        <w:rPr>
          <w:sz w:val="21"/>
          <w:szCs w:val="21"/>
          <w:lang w:eastAsia="zh-CN"/>
        </w:rPr>
        <w:t xml:space="preserve"> error compared with </w:t>
      </w:r>
      <w:r w:rsidR="004A6B80">
        <w:rPr>
          <w:sz w:val="21"/>
          <w:szCs w:val="21"/>
          <w:lang w:eastAsia="zh-CN"/>
        </w:rPr>
        <w:t xml:space="preserve">the </w:t>
      </w:r>
      <w:r>
        <w:rPr>
          <w:sz w:val="21"/>
          <w:szCs w:val="21"/>
          <w:lang w:eastAsia="zh-CN"/>
        </w:rPr>
        <w:t xml:space="preserve">measured SINR. So, we think the CQI may change slower than PMI and reporting </w:t>
      </w:r>
      <w:r w:rsidRPr="00C45DC8">
        <w:rPr>
          <w:i/>
          <w:sz w:val="21"/>
          <w:szCs w:val="21"/>
          <w:lang w:eastAsia="zh-CN"/>
        </w:rPr>
        <w:t>N</w:t>
      </w:r>
      <w:r w:rsidRPr="00C45DC8">
        <w:rPr>
          <w:i/>
          <w:sz w:val="21"/>
          <w:szCs w:val="21"/>
          <w:vertAlign w:val="subscript"/>
          <w:lang w:eastAsia="zh-CN"/>
        </w:rPr>
        <w:t>4</w:t>
      </w:r>
      <w:r>
        <w:rPr>
          <w:sz w:val="21"/>
          <w:szCs w:val="21"/>
          <w:lang w:eastAsia="zh-CN"/>
        </w:rPr>
        <w:t xml:space="preserve"> CQI(s) in time domain for a CSI report is not very </w:t>
      </w:r>
      <w:r w:rsidR="008B6BCA">
        <w:rPr>
          <w:sz w:val="21"/>
          <w:szCs w:val="21"/>
          <w:lang w:eastAsia="zh-CN"/>
        </w:rPr>
        <w:t>necessary,</w:t>
      </w:r>
      <w:r>
        <w:rPr>
          <w:sz w:val="21"/>
          <w:szCs w:val="21"/>
          <w:lang w:eastAsia="zh-CN"/>
        </w:rPr>
        <w:t xml:space="preserve"> but with large reporting overhead. Hence, </w:t>
      </w:r>
      <w:r w:rsidR="00187428">
        <w:rPr>
          <w:sz w:val="21"/>
          <w:szCs w:val="21"/>
          <w:lang w:eastAsia="zh-CN"/>
        </w:rPr>
        <w:t xml:space="preserve">we think the </w:t>
      </w:r>
      <w:bookmarkStart w:id="17" w:name="_Hlk118494287"/>
      <w:r w:rsidR="00187428">
        <w:rPr>
          <w:sz w:val="21"/>
          <w:szCs w:val="21"/>
          <w:lang w:eastAsia="zh-CN"/>
        </w:rPr>
        <w:t>DD unit should only be used for PMI, not PMI &amp;&amp; CQI.</w:t>
      </w:r>
      <w:bookmarkEnd w:id="17"/>
    </w:p>
    <w:p w:rsidR="00187428" w:rsidRDefault="00187428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5</w:t>
      </w:r>
      <w:r w:rsidRPr="0025221D">
        <w:rPr>
          <w:b/>
          <w:i/>
          <w:sz w:val="21"/>
          <w:szCs w:val="21"/>
        </w:rPr>
        <w:t xml:space="preserve">: On the Type-II codebook refinement for high/medium velocities, </w:t>
      </w:r>
      <w:r w:rsidRPr="00187428">
        <w:rPr>
          <w:b/>
          <w:i/>
          <w:sz w:val="21"/>
          <w:szCs w:val="21"/>
        </w:rPr>
        <w:t>DD unit should only be used for PMI, not PMI &amp;&amp; CQI.</w:t>
      </w:r>
    </w:p>
    <w:p w:rsidR="009049F7" w:rsidRPr="0025221D" w:rsidRDefault="009049F7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</w:p>
    <w:p w:rsidR="00F35082" w:rsidRPr="00EC64FC" w:rsidRDefault="00F35082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Conclusion</w:t>
      </w:r>
    </w:p>
    <w:p w:rsidR="009049F7" w:rsidRDefault="009049F7" w:rsidP="009049F7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u w:val="single"/>
        </w:rPr>
      </w:pPr>
    </w:p>
    <w:p w:rsidR="00BE2C9A" w:rsidRPr="004F0365" w:rsidRDefault="00BE2C9A" w:rsidP="00BE2C9A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1</w:t>
      </w:r>
      <w:r w:rsidRPr="00B26769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 xml:space="preserve">On </w:t>
      </w:r>
      <w:r w:rsidRPr="00192986">
        <w:rPr>
          <w:b/>
          <w:i/>
          <w:sz w:val="21"/>
          <w:szCs w:val="21"/>
        </w:rPr>
        <w:t xml:space="preserve">the SD basis selection </w:t>
      </w:r>
      <w:r>
        <w:rPr>
          <w:b/>
          <w:i/>
          <w:sz w:val="21"/>
          <w:szCs w:val="21"/>
        </w:rPr>
        <w:t>for</w:t>
      </w:r>
      <w:r w:rsidRPr="00A35C47">
        <w:rPr>
          <w:b/>
          <w:i/>
          <w:sz w:val="21"/>
          <w:szCs w:val="21"/>
        </w:rPr>
        <w:t xml:space="preserve"> Rel-18 Type-II codebook for CJT</w:t>
      </w:r>
      <w:r>
        <w:rPr>
          <w:b/>
          <w:i/>
          <w:sz w:val="21"/>
          <w:szCs w:val="21"/>
        </w:rPr>
        <w:t xml:space="preserve">, on </w:t>
      </w:r>
      <w:r w:rsidRPr="00192986">
        <w:rPr>
          <w:b/>
          <w:i/>
          <w:sz w:val="21"/>
          <w:szCs w:val="21"/>
        </w:rPr>
        <w:t>the L parameter</w:t>
      </w:r>
      <w:r>
        <w:rPr>
          <w:b/>
          <w:i/>
          <w:sz w:val="21"/>
          <w:szCs w:val="21"/>
        </w:rPr>
        <w:t>,</w:t>
      </w:r>
      <w:r w:rsidRPr="00192986">
        <w:rPr>
          <w:b/>
          <w:i/>
          <w:sz w:val="21"/>
          <w:szCs w:val="21"/>
        </w:rPr>
        <w:t xml:space="preserve"> </w:t>
      </w:r>
      <w:r>
        <w:rPr>
          <w:b/>
          <w:i/>
          <w:sz w:val="21"/>
          <w:szCs w:val="21"/>
        </w:rPr>
        <w:t>support Alt1</w:t>
      </w:r>
    </w:p>
    <w:p w:rsidR="00BE2C9A" w:rsidRPr="00BE2C9A" w:rsidRDefault="00BE2C9A" w:rsidP="00BE2C9A">
      <w:pPr>
        <w:numPr>
          <w:ilvl w:val="0"/>
          <w:numId w:val="28"/>
        </w:numPr>
        <w:snapToGrid w:val="0"/>
        <w:spacing w:beforeLines="50" w:before="120" w:line="288" w:lineRule="auto"/>
        <w:ind w:hanging="357"/>
        <w:rPr>
          <w:b/>
          <w:i/>
          <w:lang w:eastAsia="zh-CN"/>
        </w:rPr>
      </w:pPr>
      <w:r w:rsidRPr="00BE2C9A">
        <w:rPr>
          <w:b/>
          <w:i/>
        </w:rPr>
        <w:t>Alt1. Each of the {</w:t>
      </w:r>
      <w:r w:rsidRPr="00BE2C9A">
        <w:rPr>
          <w:b/>
          <w:i/>
          <w:iCs/>
        </w:rPr>
        <w:t>L</w:t>
      </w:r>
      <w:r w:rsidRPr="00BE2C9A">
        <w:rPr>
          <w:b/>
          <w:i/>
          <w:iCs/>
          <w:vertAlign w:val="subscript"/>
        </w:rPr>
        <w:t>n</w:t>
      </w:r>
      <w:r w:rsidRPr="00BE2C9A">
        <w:rPr>
          <w:b/>
          <w:i/>
        </w:rPr>
        <w:t xml:space="preserve">, </w:t>
      </w:r>
      <w:r w:rsidRPr="00BE2C9A">
        <w:rPr>
          <w:b/>
          <w:i/>
          <w:iCs/>
        </w:rPr>
        <w:t>n</w:t>
      </w:r>
      <w:r w:rsidRPr="00BE2C9A">
        <w:rPr>
          <w:b/>
          <w:i/>
        </w:rPr>
        <w:t xml:space="preserve">=1, ..., </w:t>
      </w:r>
      <w:r w:rsidRPr="00BE2C9A">
        <w:rPr>
          <w:b/>
          <w:i/>
          <w:iCs/>
        </w:rPr>
        <w:t>N</w:t>
      </w:r>
      <w:r w:rsidRPr="00BE2C9A">
        <w:rPr>
          <w:b/>
          <w:i/>
        </w:rPr>
        <w:t xml:space="preserve">} is </w:t>
      </w:r>
      <w:proofErr w:type="spellStart"/>
      <w:r w:rsidRPr="00BE2C9A">
        <w:rPr>
          <w:b/>
          <w:i/>
        </w:rPr>
        <w:t>gNB</w:t>
      </w:r>
      <w:proofErr w:type="spellEnd"/>
      <w:r w:rsidRPr="00BE2C9A">
        <w:rPr>
          <w:b/>
          <w:i/>
        </w:rPr>
        <w:t xml:space="preserve">-configured via higher-layer (RRC) </w:t>
      </w:r>
      <w:proofErr w:type="spellStart"/>
      <w:r w:rsidRPr="00BE2C9A">
        <w:rPr>
          <w:b/>
          <w:i/>
        </w:rPr>
        <w:t>signaling</w:t>
      </w:r>
      <w:proofErr w:type="spellEnd"/>
      <w:r w:rsidRPr="00BE2C9A">
        <w:rPr>
          <w:rFonts w:hint="eastAsia"/>
          <w:b/>
          <w:i/>
        </w:rPr>
        <w:t xml:space="preserve"> </w:t>
      </w:r>
    </w:p>
    <w:p w:rsidR="00BE2C9A" w:rsidRPr="00BE2C9A" w:rsidRDefault="00BE2C9A" w:rsidP="00BE2C9A">
      <w:pPr>
        <w:numPr>
          <w:ilvl w:val="1"/>
          <w:numId w:val="28"/>
        </w:numPr>
        <w:snapToGrid w:val="0"/>
        <w:spacing w:beforeLines="50" w:before="120" w:line="288" w:lineRule="auto"/>
        <w:ind w:hanging="357"/>
        <w:rPr>
          <w:b/>
          <w:i/>
        </w:rPr>
      </w:pPr>
      <w:r w:rsidRPr="00BE2C9A">
        <w:rPr>
          <w:b/>
          <w:i/>
        </w:rPr>
        <w:t xml:space="preserve">FFS: The candidate values for </w:t>
      </w:r>
      <w:r w:rsidRPr="00BE2C9A">
        <w:rPr>
          <w:b/>
          <w:i/>
          <w:iCs/>
        </w:rPr>
        <w:t>L</w:t>
      </w:r>
      <w:r w:rsidRPr="00BE2C9A">
        <w:rPr>
          <w:b/>
          <w:i/>
          <w:vertAlign w:val="subscript"/>
        </w:rPr>
        <w:t>n</w:t>
      </w:r>
      <w:r w:rsidRPr="00BE2C9A">
        <w:rPr>
          <w:b/>
          <w:i/>
        </w:rPr>
        <w:t xml:space="preserve">, e.g. follow the legacy specification </w:t>
      </w:r>
    </w:p>
    <w:p w:rsidR="009049F7" w:rsidRDefault="009049F7" w:rsidP="009049F7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2</w:t>
      </w:r>
      <w:r w:rsidRPr="00B26769">
        <w:rPr>
          <w:b/>
          <w:i/>
          <w:sz w:val="21"/>
          <w:szCs w:val="21"/>
        </w:rPr>
        <w:t xml:space="preserve">: </w:t>
      </w:r>
      <w:r w:rsidRPr="00241560">
        <w:rPr>
          <w:b/>
          <w:i/>
          <w:sz w:val="21"/>
          <w:szCs w:val="21"/>
        </w:rPr>
        <w:t xml:space="preserve">For the Rel-18 Type-II codebook for CJT </w:t>
      </w:r>
      <w:proofErr w:type="spellStart"/>
      <w:r w:rsidRPr="00241560">
        <w:rPr>
          <w:b/>
          <w:i/>
          <w:sz w:val="21"/>
          <w:szCs w:val="21"/>
        </w:rPr>
        <w:t>mTRP</w:t>
      </w:r>
      <w:proofErr w:type="spellEnd"/>
      <w:r>
        <w:rPr>
          <w:b/>
          <w:i/>
          <w:sz w:val="21"/>
          <w:szCs w:val="21"/>
        </w:rPr>
        <w:t xml:space="preserve">, </w:t>
      </w:r>
      <w:r w:rsidRPr="00241560">
        <w:rPr>
          <w:b/>
          <w:i/>
          <w:sz w:val="21"/>
          <w:szCs w:val="21"/>
        </w:rPr>
        <w:t>the additional per-CSI-RS-resource amplitude scaling and/or co-phase is not needed</w:t>
      </w:r>
      <w:r>
        <w:rPr>
          <w:b/>
          <w:i/>
          <w:sz w:val="21"/>
          <w:szCs w:val="21"/>
        </w:rPr>
        <w:t xml:space="preserve"> for codebook structure mode 1 and mode 2.</w:t>
      </w:r>
    </w:p>
    <w:p w:rsidR="009049F7" w:rsidRPr="0025221D" w:rsidRDefault="009049F7" w:rsidP="009049F7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>Proposal 3</w:t>
      </w:r>
      <w:r w:rsidRPr="0025221D">
        <w:rPr>
          <w:b/>
          <w:i/>
          <w:sz w:val="21"/>
          <w:szCs w:val="21"/>
        </w:rPr>
        <w:t xml:space="preserve">: On the Type-II codebook refinement for CJT </w:t>
      </w:r>
      <w:proofErr w:type="spellStart"/>
      <w:r w:rsidRPr="0025221D">
        <w:rPr>
          <w:b/>
          <w:i/>
          <w:sz w:val="21"/>
          <w:szCs w:val="21"/>
        </w:rPr>
        <w:t>mTRP</w:t>
      </w:r>
      <w:proofErr w:type="spellEnd"/>
      <w:r w:rsidRPr="0025221D">
        <w:rPr>
          <w:b/>
          <w:i/>
          <w:sz w:val="21"/>
          <w:szCs w:val="21"/>
        </w:rPr>
        <w:t>, regarding the bitmap(s) for indicating the locations of NZCs, for the size of the bitmap for CSI-RS resource n (B</w:t>
      </w:r>
      <w:r w:rsidRPr="0025221D">
        <w:rPr>
          <w:b/>
          <w:i/>
          <w:sz w:val="21"/>
          <w:szCs w:val="21"/>
          <w:vertAlign w:val="subscript"/>
        </w:rPr>
        <w:t>n</w:t>
      </w:r>
      <w:r w:rsidRPr="0025221D">
        <w:rPr>
          <w:b/>
          <w:i/>
          <w:sz w:val="21"/>
          <w:szCs w:val="21"/>
        </w:rPr>
        <w:t>), support Alt1:</w:t>
      </w:r>
    </w:p>
    <w:p w:rsidR="009049F7" w:rsidRPr="0025221D" w:rsidRDefault="009049F7" w:rsidP="009049F7">
      <w:pPr>
        <w:numPr>
          <w:ilvl w:val="0"/>
          <w:numId w:val="30"/>
        </w:numPr>
        <w:snapToGrid w:val="0"/>
        <w:spacing w:before="5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</w:rPr>
        <w:t xml:space="preserve">Alt1. Analogous to legacy, </w:t>
      </w:r>
      <m:oMath>
        <m:sSub>
          <m:sSubPr>
            <m:ctrlPr>
              <w:rPr>
                <w:rFonts w:ascii="Cambria Math" w:eastAsia="宋体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</w:rPr>
          <m:t>=2</m:t>
        </m:r>
        <m:sSub>
          <m:sSubPr>
            <m:ctrlPr>
              <w:rPr>
                <w:rFonts w:ascii="Cambria Math" w:eastAsia="宋体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n</m:t>
            </m:r>
          </m:sub>
        </m:sSub>
        <m:sSub>
          <m:sSubPr>
            <m:ctrlPr>
              <w:rPr>
                <w:rFonts w:ascii="Cambria Math" w:eastAsia="宋体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v,n</m:t>
            </m:r>
          </m:sub>
        </m:sSub>
      </m:oMath>
      <w:r w:rsidRPr="0025221D">
        <w:rPr>
          <w:b/>
          <w:i/>
          <w:sz w:val="21"/>
          <w:szCs w:val="21"/>
        </w:rPr>
        <w:t xml:space="preserve"> (</w:t>
      </w:r>
      <m:oMath>
        <m:sSub>
          <m:sSubPr>
            <m:ctrlPr>
              <w:rPr>
                <w:rFonts w:ascii="Cambria Math" w:eastAsia="宋体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v,n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</w:rPr>
          <m:t>=</m:t>
        </m:r>
        <m:sSub>
          <m:sSubPr>
            <m:ctrlPr>
              <w:rPr>
                <w:rFonts w:ascii="Cambria Math" w:eastAsia="宋体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v</m:t>
            </m:r>
          </m:sub>
        </m:sSub>
      </m:oMath>
      <w:r w:rsidRPr="0025221D">
        <w:rPr>
          <w:b/>
          <w:i/>
          <w:sz w:val="21"/>
          <w:szCs w:val="21"/>
        </w:rPr>
        <w:t xml:space="preserve"> for mode 2)</w:t>
      </w:r>
    </w:p>
    <w:p w:rsidR="009049F7" w:rsidRDefault="009049F7" w:rsidP="009049F7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>Proposal 4</w:t>
      </w:r>
      <w:r w:rsidRPr="0025221D">
        <w:rPr>
          <w:b/>
          <w:i/>
          <w:sz w:val="21"/>
          <w:szCs w:val="21"/>
        </w:rPr>
        <w:t xml:space="preserve">: On the Type-II codebook refinement for </w:t>
      </w:r>
      <w:proofErr w:type="spellStart"/>
      <w:r w:rsidRPr="0025221D">
        <w:rPr>
          <w:b/>
          <w:i/>
          <w:sz w:val="21"/>
          <w:szCs w:val="21"/>
        </w:rPr>
        <w:t>for</w:t>
      </w:r>
      <w:proofErr w:type="spellEnd"/>
      <w:r w:rsidRPr="0025221D">
        <w:rPr>
          <w:b/>
          <w:i/>
          <w:sz w:val="21"/>
          <w:szCs w:val="21"/>
        </w:rPr>
        <w:t xml:space="preserve"> high/medium velocities, when UE-side prediction is assumed, the W</w:t>
      </w:r>
      <w:r w:rsidRPr="0025221D">
        <w:rPr>
          <w:b/>
          <w:i/>
          <w:sz w:val="21"/>
          <w:szCs w:val="21"/>
          <w:vertAlign w:val="subscript"/>
        </w:rPr>
        <w:t>CSI</w:t>
      </w:r>
      <w:r w:rsidRPr="0025221D">
        <w:rPr>
          <w:b/>
          <w:i/>
          <w:sz w:val="21"/>
          <w:szCs w:val="21"/>
        </w:rPr>
        <w:t xml:space="preserve"> (slots) should </w:t>
      </w:r>
      <w:r w:rsidRPr="0025221D">
        <w:rPr>
          <w:b/>
          <w:i/>
          <w:sz w:val="21"/>
          <w:szCs w:val="21"/>
          <w:lang w:eastAsia="zh-CN"/>
        </w:rPr>
        <w:t>equal to d * N</w:t>
      </w:r>
      <w:r w:rsidRPr="0025221D">
        <w:rPr>
          <w:b/>
          <w:i/>
          <w:sz w:val="21"/>
          <w:szCs w:val="21"/>
          <w:vertAlign w:val="subscript"/>
          <w:lang w:eastAsia="zh-CN"/>
        </w:rPr>
        <w:t>4</w:t>
      </w:r>
      <w:r w:rsidRPr="0025221D">
        <w:rPr>
          <w:b/>
          <w:i/>
          <w:sz w:val="21"/>
          <w:szCs w:val="21"/>
          <w:lang w:eastAsia="zh-CN"/>
        </w:rPr>
        <w:t xml:space="preserve"> slots (</w:t>
      </w:r>
      <w:r w:rsidRPr="0025221D">
        <w:rPr>
          <w:b/>
          <w:i/>
          <w:iCs/>
          <w:sz w:val="21"/>
          <w:szCs w:val="21"/>
        </w:rPr>
        <w:t xml:space="preserve">d </w:t>
      </w:r>
      <w:r w:rsidRPr="0025221D">
        <w:rPr>
          <w:b/>
          <w:i/>
          <w:sz w:val="21"/>
          <w:szCs w:val="21"/>
        </w:rPr>
        <w:t>= DD unit size in slots, N</w:t>
      </w:r>
      <w:r w:rsidRPr="0025221D">
        <w:rPr>
          <w:b/>
          <w:i/>
          <w:sz w:val="21"/>
          <w:szCs w:val="21"/>
          <w:vertAlign w:val="subscript"/>
        </w:rPr>
        <w:t>4</w:t>
      </w:r>
      <w:r w:rsidRPr="0025221D">
        <w:rPr>
          <w:b/>
          <w:i/>
          <w:sz w:val="21"/>
          <w:szCs w:val="21"/>
        </w:rPr>
        <w:t xml:space="preserve"> is unit-less).</w:t>
      </w:r>
    </w:p>
    <w:p w:rsidR="009049F7" w:rsidRPr="0025221D" w:rsidRDefault="009049F7" w:rsidP="009049F7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5</w:t>
      </w:r>
      <w:r w:rsidRPr="0025221D">
        <w:rPr>
          <w:b/>
          <w:i/>
          <w:sz w:val="21"/>
          <w:szCs w:val="21"/>
        </w:rPr>
        <w:t xml:space="preserve">: On the Type-II codebook refinement for high/medium velocities, </w:t>
      </w:r>
      <w:r w:rsidRPr="00187428">
        <w:rPr>
          <w:b/>
          <w:i/>
          <w:sz w:val="21"/>
          <w:szCs w:val="21"/>
        </w:rPr>
        <w:t>DD unit should only be used for PMI, not PMI &amp;&amp; CQI.</w:t>
      </w:r>
    </w:p>
    <w:p w:rsidR="00C92587" w:rsidRPr="0027233A" w:rsidRDefault="00C92587" w:rsidP="00C92587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</w:p>
    <w:p w:rsidR="006E355E" w:rsidRPr="00EC64FC" w:rsidRDefault="006E355E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:rsidR="00246D96" w:rsidRPr="00246D96" w:rsidRDefault="00246D96" w:rsidP="00195C1B">
      <w:pPr>
        <w:numPr>
          <w:ilvl w:val="0"/>
          <w:numId w:val="11"/>
        </w:numPr>
        <w:snapToGrid w:val="0"/>
        <w:spacing w:beforeLines="50" w:before="120" w:line="288" w:lineRule="auto"/>
        <w:rPr>
          <w:rFonts w:eastAsia="宋体"/>
          <w:kern w:val="2"/>
          <w:sz w:val="21"/>
          <w:szCs w:val="21"/>
          <w:lang w:val="en-US" w:eastAsia="zh-CN"/>
        </w:rPr>
      </w:pPr>
      <w:r w:rsidRPr="00B26769">
        <w:rPr>
          <w:rFonts w:eastAsia="宋体"/>
          <w:kern w:val="2"/>
          <w:sz w:val="21"/>
          <w:szCs w:val="21"/>
          <w:lang w:val="en-US" w:eastAsia="zh-CN"/>
        </w:rPr>
        <w:t>RP-213598, New WID: MIMO Evolution for Downlink and Uplink,</w:t>
      </w:r>
      <w:r w:rsidRPr="00B26769">
        <w:rPr>
          <w:rFonts w:cstheme="minorBidi"/>
          <w:iCs/>
          <w:sz w:val="21"/>
          <w:szCs w:val="21"/>
          <w:lang w:eastAsia="zh-CN"/>
        </w:rPr>
        <w:t xml:space="preserve"> RAN#</w:t>
      </w:r>
      <w:r w:rsidRPr="00B26769">
        <w:rPr>
          <w:rFonts w:cstheme="minorBidi" w:hint="eastAsia"/>
          <w:iCs/>
          <w:sz w:val="21"/>
          <w:szCs w:val="21"/>
          <w:lang w:eastAsia="zh-CN"/>
        </w:rPr>
        <w:t>94</w:t>
      </w:r>
      <w:r w:rsidRPr="00B26769">
        <w:rPr>
          <w:rFonts w:cstheme="minorBidi"/>
          <w:iCs/>
          <w:sz w:val="21"/>
          <w:szCs w:val="21"/>
          <w:lang w:eastAsia="zh-CN"/>
        </w:rPr>
        <w:t>-e, e-Meeting, December 6 - 17, 2021.</w:t>
      </w:r>
    </w:p>
    <w:p w:rsidR="00246D96" w:rsidRDefault="00246D96" w:rsidP="00195C1B">
      <w:pPr>
        <w:numPr>
          <w:ilvl w:val="0"/>
          <w:numId w:val="11"/>
        </w:numPr>
        <w:snapToGrid w:val="0"/>
        <w:spacing w:beforeLines="50" w:before="120" w:line="288" w:lineRule="auto"/>
        <w:rPr>
          <w:rFonts w:eastAsia="宋体"/>
          <w:kern w:val="2"/>
          <w:sz w:val="21"/>
          <w:szCs w:val="21"/>
          <w:lang w:val="en-US" w:eastAsia="zh-CN"/>
        </w:rPr>
      </w:pPr>
      <w:r w:rsidRPr="00D74FEF">
        <w:rPr>
          <w:rFonts w:eastAsia="宋体"/>
          <w:kern w:val="2"/>
          <w:sz w:val="21"/>
          <w:szCs w:val="21"/>
          <w:lang w:val="en-US" w:eastAsia="zh-CN"/>
        </w:rPr>
        <w:t>3GPP RAN1#10</w:t>
      </w:r>
      <w:r>
        <w:rPr>
          <w:rFonts w:eastAsia="宋体"/>
          <w:kern w:val="2"/>
          <w:sz w:val="21"/>
          <w:szCs w:val="21"/>
          <w:lang w:val="en-US" w:eastAsia="zh-CN"/>
        </w:rPr>
        <w:t>9</w:t>
      </w:r>
      <w:r w:rsidRPr="00D74FEF">
        <w:rPr>
          <w:rFonts w:eastAsia="宋体"/>
          <w:kern w:val="2"/>
          <w:sz w:val="21"/>
          <w:szCs w:val="21"/>
          <w:lang w:val="en-US" w:eastAsia="zh-CN"/>
        </w:rPr>
        <w:t xml:space="preserve">-e, RAN1 Chairman’s Notes, </w:t>
      </w:r>
      <w:r>
        <w:rPr>
          <w:rFonts w:eastAsia="宋体"/>
          <w:kern w:val="2"/>
          <w:sz w:val="21"/>
          <w:szCs w:val="21"/>
          <w:lang w:val="en-US" w:eastAsia="zh-CN"/>
        </w:rPr>
        <w:t>May</w:t>
      </w:r>
      <w:r w:rsidRPr="00D74FEF">
        <w:rPr>
          <w:rFonts w:eastAsia="宋体"/>
          <w:kern w:val="2"/>
          <w:sz w:val="21"/>
          <w:szCs w:val="21"/>
          <w:lang w:val="en-US" w:eastAsia="zh-CN"/>
        </w:rPr>
        <w:t xml:space="preserve"> 202</w:t>
      </w:r>
      <w:r>
        <w:rPr>
          <w:rFonts w:eastAsia="宋体"/>
          <w:kern w:val="2"/>
          <w:sz w:val="21"/>
          <w:szCs w:val="21"/>
          <w:lang w:val="en-US" w:eastAsia="zh-CN"/>
        </w:rPr>
        <w:t>2</w:t>
      </w:r>
      <w:r w:rsidRPr="00D74FEF">
        <w:rPr>
          <w:rFonts w:eastAsia="宋体"/>
          <w:kern w:val="2"/>
          <w:sz w:val="21"/>
          <w:szCs w:val="21"/>
          <w:lang w:val="en-US" w:eastAsia="zh-CN"/>
        </w:rPr>
        <w:t>.</w:t>
      </w:r>
    </w:p>
    <w:p w:rsidR="00D71C09" w:rsidRDefault="00D71C09" w:rsidP="00D71C09">
      <w:pPr>
        <w:numPr>
          <w:ilvl w:val="0"/>
          <w:numId w:val="11"/>
        </w:numPr>
        <w:snapToGrid w:val="0"/>
        <w:spacing w:beforeLines="50" w:before="120" w:line="288" w:lineRule="auto"/>
        <w:rPr>
          <w:rFonts w:eastAsia="宋体"/>
          <w:kern w:val="2"/>
          <w:sz w:val="21"/>
          <w:szCs w:val="21"/>
          <w:lang w:val="en-US" w:eastAsia="zh-CN"/>
        </w:rPr>
      </w:pPr>
      <w:r w:rsidRPr="00D74FEF">
        <w:rPr>
          <w:rFonts w:eastAsia="宋体"/>
          <w:kern w:val="2"/>
          <w:sz w:val="21"/>
          <w:szCs w:val="21"/>
          <w:lang w:val="en-US" w:eastAsia="zh-CN"/>
        </w:rPr>
        <w:t>3GPP RAN1#1</w:t>
      </w:r>
      <w:r>
        <w:rPr>
          <w:rFonts w:eastAsia="宋体"/>
          <w:kern w:val="2"/>
          <w:sz w:val="21"/>
          <w:szCs w:val="21"/>
          <w:lang w:val="en-US" w:eastAsia="zh-CN"/>
        </w:rPr>
        <w:t>10</w:t>
      </w:r>
      <w:r w:rsidRPr="00D74FEF">
        <w:rPr>
          <w:rFonts w:eastAsia="宋体"/>
          <w:kern w:val="2"/>
          <w:sz w:val="21"/>
          <w:szCs w:val="21"/>
          <w:lang w:val="en-US" w:eastAsia="zh-CN"/>
        </w:rPr>
        <w:t xml:space="preserve">, RAN1 Chairman’s Notes, </w:t>
      </w:r>
      <w:r w:rsidRPr="00D71C09">
        <w:rPr>
          <w:rFonts w:eastAsia="宋体"/>
          <w:kern w:val="2"/>
          <w:sz w:val="21"/>
          <w:szCs w:val="21"/>
          <w:lang w:val="en-US" w:eastAsia="zh-CN"/>
        </w:rPr>
        <w:t xml:space="preserve">August </w:t>
      </w:r>
      <w:r w:rsidRPr="00D74FEF">
        <w:rPr>
          <w:rFonts w:eastAsia="宋体"/>
          <w:kern w:val="2"/>
          <w:sz w:val="21"/>
          <w:szCs w:val="21"/>
          <w:lang w:val="en-US" w:eastAsia="zh-CN"/>
        </w:rPr>
        <w:t>202</w:t>
      </w:r>
      <w:r>
        <w:rPr>
          <w:rFonts w:eastAsia="宋体"/>
          <w:kern w:val="2"/>
          <w:sz w:val="21"/>
          <w:szCs w:val="21"/>
          <w:lang w:val="en-US" w:eastAsia="zh-CN"/>
        </w:rPr>
        <w:t>2</w:t>
      </w:r>
      <w:r w:rsidRPr="00D74FEF">
        <w:rPr>
          <w:rFonts w:eastAsia="宋体"/>
          <w:kern w:val="2"/>
          <w:sz w:val="21"/>
          <w:szCs w:val="21"/>
          <w:lang w:val="en-US" w:eastAsia="zh-CN"/>
        </w:rPr>
        <w:t>.</w:t>
      </w:r>
    </w:p>
    <w:p w:rsidR="004B24B8" w:rsidRDefault="004B24B8" w:rsidP="004B24B8">
      <w:pPr>
        <w:pStyle w:val="a"/>
        <w:widowControl w:val="0"/>
        <w:numPr>
          <w:ilvl w:val="0"/>
          <w:numId w:val="11"/>
        </w:numPr>
        <w:snapToGrid w:val="0"/>
        <w:spacing w:beforeLines="50" w:before="120" w:line="300" w:lineRule="auto"/>
        <w:jc w:val="both"/>
        <w:rPr>
          <w:kern w:val="2"/>
          <w:sz w:val="21"/>
          <w:szCs w:val="21"/>
        </w:rPr>
      </w:pPr>
      <w:r w:rsidRPr="00E73E05">
        <w:rPr>
          <w:kern w:val="2"/>
          <w:sz w:val="21"/>
          <w:szCs w:val="21"/>
        </w:rPr>
        <w:lastRenderedPageBreak/>
        <w:t>3GPP RAN1#</w:t>
      </w:r>
      <w:r>
        <w:rPr>
          <w:kern w:val="2"/>
          <w:sz w:val="21"/>
          <w:szCs w:val="21"/>
        </w:rPr>
        <w:t>110bis-e</w:t>
      </w:r>
      <w:r w:rsidRPr="00E73E05">
        <w:rPr>
          <w:kern w:val="2"/>
          <w:sz w:val="21"/>
          <w:szCs w:val="21"/>
        </w:rPr>
        <w:t xml:space="preserve">, RAN1 Chairman’s Notes, </w:t>
      </w:r>
      <w:r>
        <w:rPr>
          <w:rFonts w:hint="eastAsia"/>
          <w:kern w:val="2"/>
          <w:sz w:val="21"/>
          <w:szCs w:val="21"/>
        </w:rPr>
        <w:t>September</w:t>
      </w:r>
      <w:r w:rsidRPr="00E73E05">
        <w:rPr>
          <w:kern w:val="2"/>
          <w:sz w:val="21"/>
          <w:szCs w:val="21"/>
        </w:rPr>
        <w:t xml:space="preserve"> 2022.</w:t>
      </w:r>
    </w:p>
    <w:p w:rsidR="00246D96" w:rsidRPr="004B24B8" w:rsidRDefault="00246D96" w:rsidP="00FA2375">
      <w:pPr>
        <w:widowControl w:val="0"/>
        <w:snapToGrid w:val="0"/>
        <w:spacing w:beforeLines="50" w:before="120" w:line="300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sectPr w:rsidR="00246D96" w:rsidRPr="004B24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10E" w:rsidRDefault="0035410E">
      <w:r>
        <w:separator/>
      </w:r>
    </w:p>
  </w:endnote>
  <w:endnote w:type="continuationSeparator" w:id="0">
    <w:p w:rsidR="0035410E" w:rsidRDefault="0035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10E" w:rsidRDefault="0035410E">
      <w:r>
        <w:separator/>
      </w:r>
    </w:p>
  </w:footnote>
  <w:footnote w:type="continuationSeparator" w:id="0">
    <w:p w:rsidR="0035410E" w:rsidRDefault="00354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1EAB"/>
    <w:multiLevelType w:val="hybridMultilevel"/>
    <w:tmpl w:val="6AB2C380"/>
    <w:lvl w:ilvl="0" w:tplc="58A423A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4943E2"/>
    <w:multiLevelType w:val="hybridMultilevel"/>
    <w:tmpl w:val="EB3ABE06"/>
    <w:lvl w:ilvl="0" w:tplc="376C97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0E64647"/>
    <w:multiLevelType w:val="hybridMultilevel"/>
    <w:tmpl w:val="2F08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0301E"/>
    <w:multiLevelType w:val="hybridMultilevel"/>
    <w:tmpl w:val="5524B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0D7D84"/>
    <w:multiLevelType w:val="multilevel"/>
    <w:tmpl w:val="851AA72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E240C2C"/>
    <w:multiLevelType w:val="hybridMultilevel"/>
    <w:tmpl w:val="D8D6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30390"/>
    <w:multiLevelType w:val="hybridMultilevel"/>
    <w:tmpl w:val="44CEEC4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82A8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857971"/>
    <w:multiLevelType w:val="hybridMultilevel"/>
    <w:tmpl w:val="4AE486F6"/>
    <w:lvl w:ilvl="0" w:tplc="D194CB76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47164BE"/>
    <w:multiLevelType w:val="hybridMultilevel"/>
    <w:tmpl w:val="303CE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C36C2"/>
    <w:multiLevelType w:val="hybridMultilevel"/>
    <w:tmpl w:val="BFC09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9"/>
  </w:num>
  <w:num w:numId="3">
    <w:abstractNumId w:val="14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2"/>
  </w:num>
  <w:num w:numId="9">
    <w:abstractNumId w:val="1"/>
  </w:num>
  <w:num w:numId="10">
    <w:abstractNumId w:val="28"/>
  </w:num>
  <w:num w:numId="11">
    <w:abstractNumId w:val="0"/>
  </w:num>
  <w:num w:numId="12">
    <w:abstractNumId w:val="16"/>
  </w:num>
  <w:num w:numId="13">
    <w:abstractNumId w:val="32"/>
  </w:num>
  <w:num w:numId="14">
    <w:abstractNumId w:val="27"/>
  </w:num>
  <w:num w:numId="15">
    <w:abstractNumId w:val="4"/>
  </w:num>
  <w:num w:numId="16">
    <w:abstractNumId w:val="7"/>
  </w:num>
  <w:num w:numId="17">
    <w:abstractNumId w:val="15"/>
  </w:num>
  <w:num w:numId="18">
    <w:abstractNumId w:val="23"/>
  </w:num>
  <w:num w:numId="19">
    <w:abstractNumId w:val="20"/>
  </w:num>
  <w:num w:numId="20">
    <w:abstractNumId w:val="11"/>
  </w:num>
  <w:num w:numId="21">
    <w:abstractNumId w:val="25"/>
  </w:num>
  <w:num w:numId="22">
    <w:abstractNumId w:val="12"/>
  </w:num>
  <w:num w:numId="23">
    <w:abstractNumId w:val="2"/>
  </w:num>
  <w:num w:numId="24">
    <w:abstractNumId w:val="18"/>
  </w:num>
  <w:num w:numId="25">
    <w:abstractNumId w:val="31"/>
  </w:num>
  <w:num w:numId="26">
    <w:abstractNumId w:val="26"/>
  </w:num>
  <w:num w:numId="27">
    <w:abstractNumId w:val="3"/>
  </w:num>
  <w:num w:numId="28">
    <w:abstractNumId w:val="13"/>
  </w:num>
  <w:num w:numId="29">
    <w:abstractNumId w:val="29"/>
  </w:num>
  <w:num w:numId="30">
    <w:abstractNumId w:val="21"/>
  </w:num>
  <w:num w:numId="31">
    <w:abstractNumId w:val="30"/>
  </w:num>
  <w:num w:numId="32">
    <w:abstractNumId w:val="10"/>
  </w:num>
  <w:num w:numId="33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3579"/>
    <w:rsid w:val="000047CB"/>
    <w:rsid w:val="00004A14"/>
    <w:rsid w:val="000058E8"/>
    <w:rsid w:val="00007C79"/>
    <w:rsid w:val="00012389"/>
    <w:rsid w:val="00012971"/>
    <w:rsid w:val="00014F52"/>
    <w:rsid w:val="000155D9"/>
    <w:rsid w:val="00017928"/>
    <w:rsid w:val="00020E8D"/>
    <w:rsid w:val="00022B43"/>
    <w:rsid w:val="00025222"/>
    <w:rsid w:val="00027C64"/>
    <w:rsid w:val="00030432"/>
    <w:rsid w:val="000312CC"/>
    <w:rsid w:val="000322A7"/>
    <w:rsid w:val="0003248B"/>
    <w:rsid w:val="000332B6"/>
    <w:rsid w:val="000332F8"/>
    <w:rsid w:val="00034A81"/>
    <w:rsid w:val="000352F1"/>
    <w:rsid w:val="000364F4"/>
    <w:rsid w:val="00040A2E"/>
    <w:rsid w:val="00040ED3"/>
    <w:rsid w:val="00041592"/>
    <w:rsid w:val="00043C49"/>
    <w:rsid w:val="0004411A"/>
    <w:rsid w:val="0004561C"/>
    <w:rsid w:val="00045F21"/>
    <w:rsid w:val="00047495"/>
    <w:rsid w:val="00050E9D"/>
    <w:rsid w:val="00051DAF"/>
    <w:rsid w:val="00052FC7"/>
    <w:rsid w:val="000547E8"/>
    <w:rsid w:val="00055E8E"/>
    <w:rsid w:val="0006191A"/>
    <w:rsid w:val="0006212E"/>
    <w:rsid w:val="00062B53"/>
    <w:rsid w:val="000641FD"/>
    <w:rsid w:val="000645BF"/>
    <w:rsid w:val="00065F57"/>
    <w:rsid w:val="00070068"/>
    <w:rsid w:val="00070652"/>
    <w:rsid w:val="0007137F"/>
    <w:rsid w:val="0007150C"/>
    <w:rsid w:val="0007183A"/>
    <w:rsid w:val="000720FA"/>
    <w:rsid w:val="00072779"/>
    <w:rsid w:val="000728BA"/>
    <w:rsid w:val="0007375D"/>
    <w:rsid w:val="0007394D"/>
    <w:rsid w:val="00073F1D"/>
    <w:rsid w:val="000741CF"/>
    <w:rsid w:val="0007421F"/>
    <w:rsid w:val="0007547D"/>
    <w:rsid w:val="000768FC"/>
    <w:rsid w:val="000770FE"/>
    <w:rsid w:val="00077D40"/>
    <w:rsid w:val="00077EF8"/>
    <w:rsid w:val="00081E41"/>
    <w:rsid w:val="000820B5"/>
    <w:rsid w:val="000845F0"/>
    <w:rsid w:val="00084EFD"/>
    <w:rsid w:val="00085390"/>
    <w:rsid w:val="00085A03"/>
    <w:rsid w:val="00087CE6"/>
    <w:rsid w:val="00087DB9"/>
    <w:rsid w:val="000911DD"/>
    <w:rsid w:val="000935A4"/>
    <w:rsid w:val="00094B0A"/>
    <w:rsid w:val="000956D7"/>
    <w:rsid w:val="000A0D04"/>
    <w:rsid w:val="000A165F"/>
    <w:rsid w:val="000A2466"/>
    <w:rsid w:val="000A26FC"/>
    <w:rsid w:val="000B3FB8"/>
    <w:rsid w:val="000B5AF4"/>
    <w:rsid w:val="000B6A7E"/>
    <w:rsid w:val="000B6F19"/>
    <w:rsid w:val="000B755A"/>
    <w:rsid w:val="000B7D7A"/>
    <w:rsid w:val="000C3D85"/>
    <w:rsid w:val="000C5E83"/>
    <w:rsid w:val="000D14FA"/>
    <w:rsid w:val="000D3537"/>
    <w:rsid w:val="000D3BC4"/>
    <w:rsid w:val="000D6955"/>
    <w:rsid w:val="000D706E"/>
    <w:rsid w:val="000D79D9"/>
    <w:rsid w:val="000E04F5"/>
    <w:rsid w:val="000E0AA8"/>
    <w:rsid w:val="000E2B09"/>
    <w:rsid w:val="000E3A9B"/>
    <w:rsid w:val="000E7EC9"/>
    <w:rsid w:val="000F0D72"/>
    <w:rsid w:val="000F1465"/>
    <w:rsid w:val="000F209D"/>
    <w:rsid w:val="000F3A53"/>
    <w:rsid w:val="000F3C42"/>
    <w:rsid w:val="000F405C"/>
    <w:rsid w:val="000F4896"/>
    <w:rsid w:val="000F4EF3"/>
    <w:rsid w:val="000F7DCF"/>
    <w:rsid w:val="000F7F30"/>
    <w:rsid w:val="00100DDA"/>
    <w:rsid w:val="001018E2"/>
    <w:rsid w:val="00104DB5"/>
    <w:rsid w:val="00106BA9"/>
    <w:rsid w:val="00107267"/>
    <w:rsid w:val="00107336"/>
    <w:rsid w:val="00110026"/>
    <w:rsid w:val="001120B6"/>
    <w:rsid w:val="00113754"/>
    <w:rsid w:val="0011536D"/>
    <w:rsid w:val="00115CB2"/>
    <w:rsid w:val="00117750"/>
    <w:rsid w:val="00117CB6"/>
    <w:rsid w:val="00117D3D"/>
    <w:rsid w:val="00121911"/>
    <w:rsid w:val="001257A2"/>
    <w:rsid w:val="001311B8"/>
    <w:rsid w:val="00137CFB"/>
    <w:rsid w:val="00140CEC"/>
    <w:rsid w:val="001417F2"/>
    <w:rsid w:val="00141F01"/>
    <w:rsid w:val="00145889"/>
    <w:rsid w:val="001466F1"/>
    <w:rsid w:val="001500CA"/>
    <w:rsid w:val="00150F03"/>
    <w:rsid w:val="00151746"/>
    <w:rsid w:val="001532E5"/>
    <w:rsid w:val="001549CE"/>
    <w:rsid w:val="00154CBF"/>
    <w:rsid w:val="001553BC"/>
    <w:rsid w:val="001557E2"/>
    <w:rsid w:val="00157427"/>
    <w:rsid w:val="00160D9E"/>
    <w:rsid w:val="00162164"/>
    <w:rsid w:val="00162C5B"/>
    <w:rsid w:val="001647C3"/>
    <w:rsid w:val="00165BE0"/>
    <w:rsid w:val="00167377"/>
    <w:rsid w:val="0017147D"/>
    <w:rsid w:val="001719D8"/>
    <w:rsid w:val="0017389B"/>
    <w:rsid w:val="00175FB4"/>
    <w:rsid w:val="00176981"/>
    <w:rsid w:val="00177DA2"/>
    <w:rsid w:val="0018381C"/>
    <w:rsid w:val="00183CDE"/>
    <w:rsid w:val="0018613B"/>
    <w:rsid w:val="001862A2"/>
    <w:rsid w:val="00186AD5"/>
    <w:rsid w:val="00187428"/>
    <w:rsid w:val="001903F4"/>
    <w:rsid w:val="001916D0"/>
    <w:rsid w:val="00192986"/>
    <w:rsid w:val="00194D7E"/>
    <w:rsid w:val="0019570E"/>
    <w:rsid w:val="00195C1B"/>
    <w:rsid w:val="001A1179"/>
    <w:rsid w:val="001A15AF"/>
    <w:rsid w:val="001A3E9D"/>
    <w:rsid w:val="001A6761"/>
    <w:rsid w:val="001A745F"/>
    <w:rsid w:val="001B0F08"/>
    <w:rsid w:val="001B2B90"/>
    <w:rsid w:val="001B52EC"/>
    <w:rsid w:val="001C1B83"/>
    <w:rsid w:val="001C1F1F"/>
    <w:rsid w:val="001C2121"/>
    <w:rsid w:val="001C271F"/>
    <w:rsid w:val="001C32CA"/>
    <w:rsid w:val="001C4CF4"/>
    <w:rsid w:val="001C61CA"/>
    <w:rsid w:val="001C69F2"/>
    <w:rsid w:val="001C7430"/>
    <w:rsid w:val="001D0114"/>
    <w:rsid w:val="001D0216"/>
    <w:rsid w:val="001D5C7F"/>
    <w:rsid w:val="001E3B14"/>
    <w:rsid w:val="001E60E1"/>
    <w:rsid w:val="001E7D93"/>
    <w:rsid w:val="001F147C"/>
    <w:rsid w:val="001F79CF"/>
    <w:rsid w:val="00202050"/>
    <w:rsid w:val="00203F72"/>
    <w:rsid w:val="002064FB"/>
    <w:rsid w:val="00210CB1"/>
    <w:rsid w:val="00210E59"/>
    <w:rsid w:val="00211378"/>
    <w:rsid w:val="00214C52"/>
    <w:rsid w:val="00215D3F"/>
    <w:rsid w:val="00216CF2"/>
    <w:rsid w:val="002209E0"/>
    <w:rsid w:val="002223E4"/>
    <w:rsid w:val="00222EE3"/>
    <w:rsid w:val="0022631C"/>
    <w:rsid w:val="0022650C"/>
    <w:rsid w:val="00226950"/>
    <w:rsid w:val="00232262"/>
    <w:rsid w:val="00233804"/>
    <w:rsid w:val="00233B6B"/>
    <w:rsid w:val="00233B83"/>
    <w:rsid w:val="0023449C"/>
    <w:rsid w:val="0023462F"/>
    <w:rsid w:val="00236CAA"/>
    <w:rsid w:val="002402B8"/>
    <w:rsid w:val="0024081B"/>
    <w:rsid w:val="00240973"/>
    <w:rsid w:val="00241560"/>
    <w:rsid w:val="00242D94"/>
    <w:rsid w:val="00243502"/>
    <w:rsid w:val="00243E5D"/>
    <w:rsid w:val="00245059"/>
    <w:rsid w:val="00246D96"/>
    <w:rsid w:val="00247989"/>
    <w:rsid w:val="00247AEA"/>
    <w:rsid w:val="00250A75"/>
    <w:rsid w:val="00251321"/>
    <w:rsid w:val="00251B16"/>
    <w:rsid w:val="0025221D"/>
    <w:rsid w:val="0025319E"/>
    <w:rsid w:val="002532E4"/>
    <w:rsid w:val="002536C1"/>
    <w:rsid w:val="00253B6D"/>
    <w:rsid w:val="00253D3D"/>
    <w:rsid w:val="002575E3"/>
    <w:rsid w:val="00264DDD"/>
    <w:rsid w:val="00265424"/>
    <w:rsid w:val="002655EE"/>
    <w:rsid w:val="00266454"/>
    <w:rsid w:val="00270831"/>
    <w:rsid w:val="00271DFB"/>
    <w:rsid w:val="0027233A"/>
    <w:rsid w:val="002723E1"/>
    <w:rsid w:val="00272CA0"/>
    <w:rsid w:val="0027342A"/>
    <w:rsid w:val="00273A90"/>
    <w:rsid w:val="002741EB"/>
    <w:rsid w:val="00275A80"/>
    <w:rsid w:val="00276F8C"/>
    <w:rsid w:val="0027725A"/>
    <w:rsid w:val="0028054B"/>
    <w:rsid w:val="00280830"/>
    <w:rsid w:val="00280D4F"/>
    <w:rsid w:val="00281D57"/>
    <w:rsid w:val="00282A3D"/>
    <w:rsid w:val="00282D38"/>
    <w:rsid w:val="002834AC"/>
    <w:rsid w:val="00283FC2"/>
    <w:rsid w:val="00285064"/>
    <w:rsid w:val="00285FEE"/>
    <w:rsid w:val="00286114"/>
    <w:rsid w:val="00290737"/>
    <w:rsid w:val="002909D0"/>
    <w:rsid w:val="00291067"/>
    <w:rsid w:val="00294BAA"/>
    <w:rsid w:val="00297D4B"/>
    <w:rsid w:val="002A440A"/>
    <w:rsid w:val="002A4576"/>
    <w:rsid w:val="002A4BE0"/>
    <w:rsid w:val="002A75FA"/>
    <w:rsid w:val="002B1A4A"/>
    <w:rsid w:val="002B454D"/>
    <w:rsid w:val="002B4A12"/>
    <w:rsid w:val="002C0439"/>
    <w:rsid w:val="002C0F1D"/>
    <w:rsid w:val="002C3AB5"/>
    <w:rsid w:val="002C4140"/>
    <w:rsid w:val="002C4D29"/>
    <w:rsid w:val="002D111D"/>
    <w:rsid w:val="002D2CF4"/>
    <w:rsid w:val="002D6152"/>
    <w:rsid w:val="002D6227"/>
    <w:rsid w:val="002D6504"/>
    <w:rsid w:val="002D78C2"/>
    <w:rsid w:val="002E001E"/>
    <w:rsid w:val="002E2038"/>
    <w:rsid w:val="002E6BA6"/>
    <w:rsid w:val="002E742C"/>
    <w:rsid w:val="002E749C"/>
    <w:rsid w:val="002F37A7"/>
    <w:rsid w:val="002F3D38"/>
    <w:rsid w:val="002F3EA4"/>
    <w:rsid w:val="002F432F"/>
    <w:rsid w:val="002F53DC"/>
    <w:rsid w:val="002F6870"/>
    <w:rsid w:val="0030441A"/>
    <w:rsid w:val="0030521D"/>
    <w:rsid w:val="00305E83"/>
    <w:rsid w:val="00306AFC"/>
    <w:rsid w:val="00307D70"/>
    <w:rsid w:val="00310FE4"/>
    <w:rsid w:val="00311695"/>
    <w:rsid w:val="00312D46"/>
    <w:rsid w:val="00313883"/>
    <w:rsid w:val="003149B2"/>
    <w:rsid w:val="00314D65"/>
    <w:rsid w:val="003169B3"/>
    <w:rsid w:val="00323A23"/>
    <w:rsid w:val="00323EEE"/>
    <w:rsid w:val="00323F69"/>
    <w:rsid w:val="0032534F"/>
    <w:rsid w:val="003258EA"/>
    <w:rsid w:val="00331481"/>
    <w:rsid w:val="00332506"/>
    <w:rsid w:val="00336BBE"/>
    <w:rsid w:val="00341059"/>
    <w:rsid w:val="00341FC2"/>
    <w:rsid w:val="00344F5E"/>
    <w:rsid w:val="00345450"/>
    <w:rsid w:val="00345EBB"/>
    <w:rsid w:val="0035092A"/>
    <w:rsid w:val="00352FB6"/>
    <w:rsid w:val="0035410E"/>
    <w:rsid w:val="0035452A"/>
    <w:rsid w:val="003548F1"/>
    <w:rsid w:val="00356AC5"/>
    <w:rsid w:val="00356B59"/>
    <w:rsid w:val="00362D1E"/>
    <w:rsid w:val="003665E3"/>
    <w:rsid w:val="00366D5D"/>
    <w:rsid w:val="00367C8E"/>
    <w:rsid w:val="0037611A"/>
    <w:rsid w:val="00377BB3"/>
    <w:rsid w:val="00380166"/>
    <w:rsid w:val="00381E1F"/>
    <w:rsid w:val="00383137"/>
    <w:rsid w:val="00383B0E"/>
    <w:rsid w:val="00384C5B"/>
    <w:rsid w:val="0038574A"/>
    <w:rsid w:val="00385C32"/>
    <w:rsid w:val="00390561"/>
    <w:rsid w:val="00391335"/>
    <w:rsid w:val="0039372E"/>
    <w:rsid w:val="00396F3F"/>
    <w:rsid w:val="003A2EFB"/>
    <w:rsid w:val="003A4FD7"/>
    <w:rsid w:val="003A5726"/>
    <w:rsid w:val="003A6308"/>
    <w:rsid w:val="003A7052"/>
    <w:rsid w:val="003A7F79"/>
    <w:rsid w:val="003B2349"/>
    <w:rsid w:val="003B3204"/>
    <w:rsid w:val="003B3DD4"/>
    <w:rsid w:val="003B40D3"/>
    <w:rsid w:val="003B5D02"/>
    <w:rsid w:val="003B7DE9"/>
    <w:rsid w:val="003C0D57"/>
    <w:rsid w:val="003C1E4F"/>
    <w:rsid w:val="003C5C57"/>
    <w:rsid w:val="003C6B2E"/>
    <w:rsid w:val="003D28BC"/>
    <w:rsid w:val="003D2CAE"/>
    <w:rsid w:val="003D35E4"/>
    <w:rsid w:val="003D38DE"/>
    <w:rsid w:val="003D433D"/>
    <w:rsid w:val="003D5F95"/>
    <w:rsid w:val="003D7E5A"/>
    <w:rsid w:val="003E05A7"/>
    <w:rsid w:val="003E1CFA"/>
    <w:rsid w:val="003E1DC6"/>
    <w:rsid w:val="003E2075"/>
    <w:rsid w:val="003E33A2"/>
    <w:rsid w:val="003E3C6E"/>
    <w:rsid w:val="003E587B"/>
    <w:rsid w:val="003E6227"/>
    <w:rsid w:val="003E693F"/>
    <w:rsid w:val="003E735A"/>
    <w:rsid w:val="003F0CE3"/>
    <w:rsid w:val="003F122D"/>
    <w:rsid w:val="003F3D18"/>
    <w:rsid w:val="003F5974"/>
    <w:rsid w:val="00400BB1"/>
    <w:rsid w:val="00403A88"/>
    <w:rsid w:val="0040417C"/>
    <w:rsid w:val="004069A2"/>
    <w:rsid w:val="004077B7"/>
    <w:rsid w:val="00410B5E"/>
    <w:rsid w:val="00412347"/>
    <w:rsid w:val="00414154"/>
    <w:rsid w:val="00416962"/>
    <w:rsid w:val="004207D4"/>
    <w:rsid w:val="004210CF"/>
    <w:rsid w:val="004219A8"/>
    <w:rsid w:val="00421C88"/>
    <w:rsid w:val="00422461"/>
    <w:rsid w:val="00423C94"/>
    <w:rsid w:val="00426DFC"/>
    <w:rsid w:val="00427A51"/>
    <w:rsid w:val="00430974"/>
    <w:rsid w:val="00430B4B"/>
    <w:rsid w:val="004315B4"/>
    <w:rsid w:val="00432F3D"/>
    <w:rsid w:val="00434BCE"/>
    <w:rsid w:val="0043585E"/>
    <w:rsid w:val="00440A3C"/>
    <w:rsid w:val="00440EB1"/>
    <w:rsid w:val="00442511"/>
    <w:rsid w:val="00442FC6"/>
    <w:rsid w:val="00444492"/>
    <w:rsid w:val="004448AD"/>
    <w:rsid w:val="004467F5"/>
    <w:rsid w:val="00453645"/>
    <w:rsid w:val="004557D3"/>
    <w:rsid w:val="00456673"/>
    <w:rsid w:val="0045682C"/>
    <w:rsid w:val="0045764C"/>
    <w:rsid w:val="00457C53"/>
    <w:rsid w:val="004607C3"/>
    <w:rsid w:val="00467D74"/>
    <w:rsid w:val="00471862"/>
    <w:rsid w:val="00472ABB"/>
    <w:rsid w:val="004742FD"/>
    <w:rsid w:val="00477205"/>
    <w:rsid w:val="00477D92"/>
    <w:rsid w:val="00482503"/>
    <w:rsid w:val="00483B80"/>
    <w:rsid w:val="00484D53"/>
    <w:rsid w:val="004859DB"/>
    <w:rsid w:val="004863E0"/>
    <w:rsid w:val="00486DBD"/>
    <w:rsid w:val="00490C06"/>
    <w:rsid w:val="004911F9"/>
    <w:rsid w:val="00494693"/>
    <w:rsid w:val="004956E9"/>
    <w:rsid w:val="00496E24"/>
    <w:rsid w:val="004A0FF4"/>
    <w:rsid w:val="004A1847"/>
    <w:rsid w:val="004A1AED"/>
    <w:rsid w:val="004A49E4"/>
    <w:rsid w:val="004A5DBE"/>
    <w:rsid w:val="004A5F48"/>
    <w:rsid w:val="004A65DF"/>
    <w:rsid w:val="004A6B80"/>
    <w:rsid w:val="004B0D36"/>
    <w:rsid w:val="004B1A39"/>
    <w:rsid w:val="004B24B8"/>
    <w:rsid w:val="004B3BF5"/>
    <w:rsid w:val="004B46A7"/>
    <w:rsid w:val="004B4DA5"/>
    <w:rsid w:val="004B50DC"/>
    <w:rsid w:val="004B5214"/>
    <w:rsid w:val="004C0271"/>
    <w:rsid w:val="004C082F"/>
    <w:rsid w:val="004C28F7"/>
    <w:rsid w:val="004C2B1A"/>
    <w:rsid w:val="004C39DD"/>
    <w:rsid w:val="004C5768"/>
    <w:rsid w:val="004D259E"/>
    <w:rsid w:val="004D3EC6"/>
    <w:rsid w:val="004D6E2C"/>
    <w:rsid w:val="004E1213"/>
    <w:rsid w:val="004E1C1F"/>
    <w:rsid w:val="004E22E8"/>
    <w:rsid w:val="004E47F9"/>
    <w:rsid w:val="004E6E3D"/>
    <w:rsid w:val="004E7785"/>
    <w:rsid w:val="004F0365"/>
    <w:rsid w:val="004F478E"/>
    <w:rsid w:val="004F6745"/>
    <w:rsid w:val="004F72B1"/>
    <w:rsid w:val="004F7ADB"/>
    <w:rsid w:val="00500508"/>
    <w:rsid w:val="00500F77"/>
    <w:rsid w:val="0050135A"/>
    <w:rsid w:val="005015A7"/>
    <w:rsid w:val="00501664"/>
    <w:rsid w:val="0050176A"/>
    <w:rsid w:val="00502C36"/>
    <w:rsid w:val="00502D45"/>
    <w:rsid w:val="005043A7"/>
    <w:rsid w:val="00504776"/>
    <w:rsid w:val="00504FA8"/>
    <w:rsid w:val="00505C90"/>
    <w:rsid w:val="00506480"/>
    <w:rsid w:val="005071B0"/>
    <w:rsid w:val="00510C9B"/>
    <w:rsid w:val="00510F1D"/>
    <w:rsid w:val="005126B6"/>
    <w:rsid w:val="00513FD3"/>
    <w:rsid w:val="005143C0"/>
    <w:rsid w:val="00515C1B"/>
    <w:rsid w:val="00517CE3"/>
    <w:rsid w:val="0052028F"/>
    <w:rsid w:val="00521062"/>
    <w:rsid w:val="005217F3"/>
    <w:rsid w:val="00521C1B"/>
    <w:rsid w:val="00521D5C"/>
    <w:rsid w:val="005238BD"/>
    <w:rsid w:val="005241CD"/>
    <w:rsid w:val="005248BC"/>
    <w:rsid w:val="005257BA"/>
    <w:rsid w:val="0052653E"/>
    <w:rsid w:val="00526CB8"/>
    <w:rsid w:val="005308BB"/>
    <w:rsid w:val="00533523"/>
    <w:rsid w:val="00533A6D"/>
    <w:rsid w:val="00533A83"/>
    <w:rsid w:val="00535ABC"/>
    <w:rsid w:val="00536108"/>
    <w:rsid w:val="005375CB"/>
    <w:rsid w:val="00542DF3"/>
    <w:rsid w:val="00543892"/>
    <w:rsid w:val="005451B6"/>
    <w:rsid w:val="005451EB"/>
    <w:rsid w:val="0054608D"/>
    <w:rsid w:val="005479DB"/>
    <w:rsid w:val="005501B4"/>
    <w:rsid w:val="00551DE4"/>
    <w:rsid w:val="00551E05"/>
    <w:rsid w:val="00553B6C"/>
    <w:rsid w:val="005556FC"/>
    <w:rsid w:val="00556982"/>
    <w:rsid w:val="00556CF3"/>
    <w:rsid w:val="00556E0C"/>
    <w:rsid w:val="0055741B"/>
    <w:rsid w:val="00560274"/>
    <w:rsid w:val="005629AA"/>
    <w:rsid w:val="00562DBD"/>
    <w:rsid w:val="00564A5C"/>
    <w:rsid w:val="005654D2"/>
    <w:rsid w:val="005658BE"/>
    <w:rsid w:val="005675BD"/>
    <w:rsid w:val="00573114"/>
    <w:rsid w:val="0058184D"/>
    <w:rsid w:val="005822EE"/>
    <w:rsid w:val="00582367"/>
    <w:rsid w:val="005850B4"/>
    <w:rsid w:val="005862A5"/>
    <w:rsid w:val="0058636F"/>
    <w:rsid w:val="00586806"/>
    <w:rsid w:val="0058688D"/>
    <w:rsid w:val="00596B01"/>
    <w:rsid w:val="005A0107"/>
    <w:rsid w:val="005A07FE"/>
    <w:rsid w:val="005A21F3"/>
    <w:rsid w:val="005A302B"/>
    <w:rsid w:val="005A3D56"/>
    <w:rsid w:val="005A48D2"/>
    <w:rsid w:val="005A573D"/>
    <w:rsid w:val="005A7948"/>
    <w:rsid w:val="005B09A3"/>
    <w:rsid w:val="005B26A3"/>
    <w:rsid w:val="005C142D"/>
    <w:rsid w:val="005C16A7"/>
    <w:rsid w:val="005C2B8C"/>
    <w:rsid w:val="005C3BBE"/>
    <w:rsid w:val="005C5094"/>
    <w:rsid w:val="005C50EF"/>
    <w:rsid w:val="005C516B"/>
    <w:rsid w:val="005C60CF"/>
    <w:rsid w:val="005C67EF"/>
    <w:rsid w:val="005C6B5D"/>
    <w:rsid w:val="005C7245"/>
    <w:rsid w:val="005C73A5"/>
    <w:rsid w:val="005D0F74"/>
    <w:rsid w:val="005D20F1"/>
    <w:rsid w:val="005D2BE3"/>
    <w:rsid w:val="005D46BC"/>
    <w:rsid w:val="005D62A4"/>
    <w:rsid w:val="005E0B32"/>
    <w:rsid w:val="005E1A2E"/>
    <w:rsid w:val="005E1C25"/>
    <w:rsid w:val="005E1CE5"/>
    <w:rsid w:val="005E26CE"/>
    <w:rsid w:val="005E4EEB"/>
    <w:rsid w:val="005E5007"/>
    <w:rsid w:val="005E6110"/>
    <w:rsid w:val="005E6AAA"/>
    <w:rsid w:val="005E7DD7"/>
    <w:rsid w:val="005F0A4F"/>
    <w:rsid w:val="005F3137"/>
    <w:rsid w:val="005F3517"/>
    <w:rsid w:val="005F5927"/>
    <w:rsid w:val="005F76C0"/>
    <w:rsid w:val="00600064"/>
    <w:rsid w:val="00601834"/>
    <w:rsid w:val="006020B6"/>
    <w:rsid w:val="0060409F"/>
    <w:rsid w:val="00605183"/>
    <w:rsid w:val="00611483"/>
    <w:rsid w:val="00613E9F"/>
    <w:rsid w:val="0061464A"/>
    <w:rsid w:val="006147D4"/>
    <w:rsid w:val="00614D0B"/>
    <w:rsid w:val="00615756"/>
    <w:rsid w:val="00616C1B"/>
    <w:rsid w:val="00617559"/>
    <w:rsid w:val="00620BAB"/>
    <w:rsid w:val="00621AE3"/>
    <w:rsid w:val="00621D53"/>
    <w:rsid w:val="006220B8"/>
    <w:rsid w:val="00623F12"/>
    <w:rsid w:val="00624B91"/>
    <w:rsid w:val="006266FF"/>
    <w:rsid w:val="00627977"/>
    <w:rsid w:val="00633110"/>
    <w:rsid w:val="006359A1"/>
    <w:rsid w:val="00635E2B"/>
    <w:rsid w:val="006408C8"/>
    <w:rsid w:val="00640C60"/>
    <w:rsid w:val="00640DEA"/>
    <w:rsid w:val="006437F8"/>
    <w:rsid w:val="00644963"/>
    <w:rsid w:val="0064693C"/>
    <w:rsid w:val="006477C4"/>
    <w:rsid w:val="0065030F"/>
    <w:rsid w:val="006509B7"/>
    <w:rsid w:val="006519A7"/>
    <w:rsid w:val="00654D89"/>
    <w:rsid w:val="00657338"/>
    <w:rsid w:val="00657F15"/>
    <w:rsid w:val="0066176E"/>
    <w:rsid w:val="00661D7D"/>
    <w:rsid w:val="00664EE8"/>
    <w:rsid w:val="0066519B"/>
    <w:rsid w:val="00665212"/>
    <w:rsid w:val="0066534C"/>
    <w:rsid w:val="006709A3"/>
    <w:rsid w:val="00672576"/>
    <w:rsid w:val="00673441"/>
    <w:rsid w:val="00674D11"/>
    <w:rsid w:val="00674D33"/>
    <w:rsid w:val="006754C2"/>
    <w:rsid w:val="00675CC2"/>
    <w:rsid w:val="0067606B"/>
    <w:rsid w:val="0068247F"/>
    <w:rsid w:val="00682683"/>
    <w:rsid w:val="00682F88"/>
    <w:rsid w:val="00683DCC"/>
    <w:rsid w:val="00683FD2"/>
    <w:rsid w:val="006841AC"/>
    <w:rsid w:val="00685289"/>
    <w:rsid w:val="006853C2"/>
    <w:rsid w:val="006857C6"/>
    <w:rsid w:val="0069500F"/>
    <w:rsid w:val="006955CF"/>
    <w:rsid w:val="00695EBB"/>
    <w:rsid w:val="00695FDE"/>
    <w:rsid w:val="00697168"/>
    <w:rsid w:val="006A038A"/>
    <w:rsid w:val="006A592F"/>
    <w:rsid w:val="006B00E3"/>
    <w:rsid w:val="006B0720"/>
    <w:rsid w:val="006B078E"/>
    <w:rsid w:val="006B224B"/>
    <w:rsid w:val="006B4AA7"/>
    <w:rsid w:val="006B4E1C"/>
    <w:rsid w:val="006B7F58"/>
    <w:rsid w:val="006C15E0"/>
    <w:rsid w:val="006C1E50"/>
    <w:rsid w:val="006C24D5"/>
    <w:rsid w:val="006C2B25"/>
    <w:rsid w:val="006C3984"/>
    <w:rsid w:val="006C653C"/>
    <w:rsid w:val="006C66F0"/>
    <w:rsid w:val="006C70FB"/>
    <w:rsid w:val="006C78F7"/>
    <w:rsid w:val="006D443F"/>
    <w:rsid w:val="006E3006"/>
    <w:rsid w:val="006E355E"/>
    <w:rsid w:val="006E5586"/>
    <w:rsid w:val="006E5769"/>
    <w:rsid w:val="006F0F97"/>
    <w:rsid w:val="006F10FB"/>
    <w:rsid w:val="006F225D"/>
    <w:rsid w:val="006F41DB"/>
    <w:rsid w:val="006F70E1"/>
    <w:rsid w:val="006F7790"/>
    <w:rsid w:val="0070035D"/>
    <w:rsid w:val="0070253E"/>
    <w:rsid w:val="007025E4"/>
    <w:rsid w:val="00706FBF"/>
    <w:rsid w:val="007107E9"/>
    <w:rsid w:val="007118A7"/>
    <w:rsid w:val="007139BB"/>
    <w:rsid w:val="00713BB4"/>
    <w:rsid w:val="00713F9B"/>
    <w:rsid w:val="00714500"/>
    <w:rsid w:val="007148BA"/>
    <w:rsid w:val="007165B8"/>
    <w:rsid w:val="007249E5"/>
    <w:rsid w:val="00725705"/>
    <w:rsid w:val="007264A5"/>
    <w:rsid w:val="00727A0E"/>
    <w:rsid w:val="00732945"/>
    <w:rsid w:val="0073303B"/>
    <w:rsid w:val="00735055"/>
    <w:rsid w:val="00741129"/>
    <w:rsid w:val="00747D98"/>
    <w:rsid w:val="0075091A"/>
    <w:rsid w:val="00750E75"/>
    <w:rsid w:val="007523B8"/>
    <w:rsid w:val="00752EEA"/>
    <w:rsid w:val="007564EF"/>
    <w:rsid w:val="007605EB"/>
    <w:rsid w:val="007615B2"/>
    <w:rsid w:val="007615CE"/>
    <w:rsid w:val="00763C63"/>
    <w:rsid w:val="00765E1D"/>
    <w:rsid w:val="00766842"/>
    <w:rsid w:val="0076757B"/>
    <w:rsid w:val="00767D80"/>
    <w:rsid w:val="00772E47"/>
    <w:rsid w:val="007746B8"/>
    <w:rsid w:val="0077550D"/>
    <w:rsid w:val="00775806"/>
    <w:rsid w:val="00777F0E"/>
    <w:rsid w:val="007810FC"/>
    <w:rsid w:val="0078205B"/>
    <w:rsid w:val="007853DD"/>
    <w:rsid w:val="00786CC3"/>
    <w:rsid w:val="00787372"/>
    <w:rsid w:val="00790F5A"/>
    <w:rsid w:val="007942D6"/>
    <w:rsid w:val="00794460"/>
    <w:rsid w:val="007946D9"/>
    <w:rsid w:val="007952D6"/>
    <w:rsid w:val="007965B5"/>
    <w:rsid w:val="00797951"/>
    <w:rsid w:val="007A0CEB"/>
    <w:rsid w:val="007A4F99"/>
    <w:rsid w:val="007A5F9B"/>
    <w:rsid w:val="007B18D2"/>
    <w:rsid w:val="007B2966"/>
    <w:rsid w:val="007B4D29"/>
    <w:rsid w:val="007B725D"/>
    <w:rsid w:val="007B7382"/>
    <w:rsid w:val="007B7A2C"/>
    <w:rsid w:val="007C3AF5"/>
    <w:rsid w:val="007C553B"/>
    <w:rsid w:val="007C6155"/>
    <w:rsid w:val="007C77C2"/>
    <w:rsid w:val="007D17A2"/>
    <w:rsid w:val="007D4ADD"/>
    <w:rsid w:val="007D5C97"/>
    <w:rsid w:val="007D6E53"/>
    <w:rsid w:val="007E2D55"/>
    <w:rsid w:val="007E3FF6"/>
    <w:rsid w:val="007E6EA2"/>
    <w:rsid w:val="007E7FB3"/>
    <w:rsid w:val="007F02EA"/>
    <w:rsid w:val="007F1D4D"/>
    <w:rsid w:val="007F1FBC"/>
    <w:rsid w:val="007F4687"/>
    <w:rsid w:val="007F5152"/>
    <w:rsid w:val="008009A4"/>
    <w:rsid w:val="00801556"/>
    <w:rsid w:val="0080396A"/>
    <w:rsid w:val="00803B14"/>
    <w:rsid w:val="008058D6"/>
    <w:rsid w:val="00811003"/>
    <w:rsid w:val="00811AB6"/>
    <w:rsid w:val="00812B4D"/>
    <w:rsid w:val="00813B01"/>
    <w:rsid w:val="00813BE4"/>
    <w:rsid w:val="00814D87"/>
    <w:rsid w:val="008159CF"/>
    <w:rsid w:val="00816858"/>
    <w:rsid w:val="00816B6F"/>
    <w:rsid w:val="008201DE"/>
    <w:rsid w:val="0082044B"/>
    <w:rsid w:val="00824355"/>
    <w:rsid w:val="00824D6C"/>
    <w:rsid w:val="00825598"/>
    <w:rsid w:val="00825FCB"/>
    <w:rsid w:val="00827E4D"/>
    <w:rsid w:val="008331D8"/>
    <w:rsid w:val="008349A6"/>
    <w:rsid w:val="00834B7A"/>
    <w:rsid w:val="00835951"/>
    <w:rsid w:val="00835E6A"/>
    <w:rsid w:val="00841921"/>
    <w:rsid w:val="008424A9"/>
    <w:rsid w:val="00843042"/>
    <w:rsid w:val="00845285"/>
    <w:rsid w:val="00845A44"/>
    <w:rsid w:val="00847581"/>
    <w:rsid w:val="00847625"/>
    <w:rsid w:val="00850628"/>
    <w:rsid w:val="00856D95"/>
    <w:rsid w:val="008577C2"/>
    <w:rsid w:val="00857A38"/>
    <w:rsid w:val="008609E7"/>
    <w:rsid w:val="008614C9"/>
    <w:rsid w:val="008621B2"/>
    <w:rsid w:val="0086266C"/>
    <w:rsid w:val="0087081C"/>
    <w:rsid w:val="00870D83"/>
    <w:rsid w:val="008719F6"/>
    <w:rsid w:val="00873845"/>
    <w:rsid w:val="008738A0"/>
    <w:rsid w:val="00875BB5"/>
    <w:rsid w:val="00877840"/>
    <w:rsid w:val="00881E0F"/>
    <w:rsid w:val="0088227D"/>
    <w:rsid w:val="008846C1"/>
    <w:rsid w:val="00886055"/>
    <w:rsid w:val="0088719D"/>
    <w:rsid w:val="00890D36"/>
    <w:rsid w:val="008928D9"/>
    <w:rsid w:val="00892DC9"/>
    <w:rsid w:val="0089311B"/>
    <w:rsid w:val="008938A6"/>
    <w:rsid w:val="00895BAB"/>
    <w:rsid w:val="00896FCB"/>
    <w:rsid w:val="00897248"/>
    <w:rsid w:val="008A1447"/>
    <w:rsid w:val="008A6079"/>
    <w:rsid w:val="008B1890"/>
    <w:rsid w:val="008B24B7"/>
    <w:rsid w:val="008B4C7E"/>
    <w:rsid w:val="008B5620"/>
    <w:rsid w:val="008B5BF6"/>
    <w:rsid w:val="008B6BCA"/>
    <w:rsid w:val="008C06AE"/>
    <w:rsid w:val="008C1DC3"/>
    <w:rsid w:val="008C244D"/>
    <w:rsid w:val="008C26C1"/>
    <w:rsid w:val="008C3846"/>
    <w:rsid w:val="008C5AA8"/>
    <w:rsid w:val="008C5E0B"/>
    <w:rsid w:val="008C5F51"/>
    <w:rsid w:val="008C79C8"/>
    <w:rsid w:val="008D0DF1"/>
    <w:rsid w:val="008D1AF0"/>
    <w:rsid w:val="008D2220"/>
    <w:rsid w:val="008D263A"/>
    <w:rsid w:val="008D4BA9"/>
    <w:rsid w:val="008D4FDF"/>
    <w:rsid w:val="008D527D"/>
    <w:rsid w:val="008E18DE"/>
    <w:rsid w:val="008E54FE"/>
    <w:rsid w:val="008F008B"/>
    <w:rsid w:val="008F01DE"/>
    <w:rsid w:val="008F1A53"/>
    <w:rsid w:val="008F4A27"/>
    <w:rsid w:val="008F5466"/>
    <w:rsid w:val="008F5FB2"/>
    <w:rsid w:val="008F5FFE"/>
    <w:rsid w:val="0090319E"/>
    <w:rsid w:val="009036A1"/>
    <w:rsid w:val="00903845"/>
    <w:rsid w:val="0090463F"/>
    <w:rsid w:val="009049F7"/>
    <w:rsid w:val="00904EB0"/>
    <w:rsid w:val="00906431"/>
    <w:rsid w:val="00910811"/>
    <w:rsid w:val="0091146E"/>
    <w:rsid w:val="00913030"/>
    <w:rsid w:val="00913F57"/>
    <w:rsid w:val="00914199"/>
    <w:rsid w:val="009152B9"/>
    <w:rsid w:val="00917275"/>
    <w:rsid w:val="0092010F"/>
    <w:rsid w:val="00920C14"/>
    <w:rsid w:val="00920CA0"/>
    <w:rsid w:val="00922102"/>
    <w:rsid w:val="009223F8"/>
    <w:rsid w:val="00923EE0"/>
    <w:rsid w:val="009263FE"/>
    <w:rsid w:val="00926441"/>
    <w:rsid w:val="0092664D"/>
    <w:rsid w:val="009305C3"/>
    <w:rsid w:val="00932FD2"/>
    <w:rsid w:val="0093391F"/>
    <w:rsid w:val="00934446"/>
    <w:rsid w:val="00935AAE"/>
    <w:rsid w:val="009361B3"/>
    <w:rsid w:val="009369F7"/>
    <w:rsid w:val="00936C1A"/>
    <w:rsid w:val="00940E12"/>
    <w:rsid w:val="00941C86"/>
    <w:rsid w:val="00942BDC"/>
    <w:rsid w:val="009435DA"/>
    <w:rsid w:val="00943F8D"/>
    <w:rsid w:val="00951C54"/>
    <w:rsid w:val="009520F4"/>
    <w:rsid w:val="0095459B"/>
    <w:rsid w:val="00954967"/>
    <w:rsid w:val="009550EF"/>
    <w:rsid w:val="0095687F"/>
    <w:rsid w:val="009570A7"/>
    <w:rsid w:val="009572F2"/>
    <w:rsid w:val="0095780C"/>
    <w:rsid w:val="0096171D"/>
    <w:rsid w:val="00963881"/>
    <w:rsid w:val="00963E0B"/>
    <w:rsid w:val="00965EB2"/>
    <w:rsid w:val="00966415"/>
    <w:rsid w:val="00970372"/>
    <w:rsid w:val="0097193C"/>
    <w:rsid w:val="00973C87"/>
    <w:rsid w:val="00980D24"/>
    <w:rsid w:val="00981907"/>
    <w:rsid w:val="00982C9C"/>
    <w:rsid w:val="009846F1"/>
    <w:rsid w:val="00985C14"/>
    <w:rsid w:val="00985EA0"/>
    <w:rsid w:val="009869A6"/>
    <w:rsid w:val="00986C29"/>
    <w:rsid w:val="00987481"/>
    <w:rsid w:val="009913DC"/>
    <w:rsid w:val="009916A2"/>
    <w:rsid w:val="009919C3"/>
    <w:rsid w:val="00992CC5"/>
    <w:rsid w:val="00993F06"/>
    <w:rsid w:val="009966B8"/>
    <w:rsid w:val="00997C4A"/>
    <w:rsid w:val="009A1054"/>
    <w:rsid w:val="009A170F"/>
    <w:rsid w:val="009A3291"/>
    <w:rsid w:val="009A6086"/>
    <w:rsid w:val="009A7A90"/>
    <w:rsid w:val="009B1300"/>
    <w:rsid w:val="009B2111"/>
    <w:rsid w:val="009B36BA"/>
    <w:rsid w:val="009B7BDF"/>
    <w:rsid w:val="009B7C6E"/>
    <w:rsid w:val="009C09B4"/>
    <w:rsid w:val="009C1506"/>
    <w:rsid w:val="009C4B6B"/>
    <w:rsid w:val="009C7EB5"/>
    <w:rsid w:val="009D07B6"/>
    <w:rsid w:val="009D2391"/>
    <w:rsid w:val="009D2777"/>
    <w:rsid w:val="009D38B3"/>
    <w:rsid w:val="009D3AB1"/>
    <w:rsid w:val="009D3AD6"/>
    <w:rsid w:val="009D4232"/>
    <w:rsid w:val="009D4B03"/>
    <w:rsid w:val="009E1365"/>
    <w:rsid w:val="009E2B9E"/>
    <w:rsid w:val="009E2F65"/>
    <w:rsid w:val="009E390E"/>
    <w:rsid w:val="009E3A2F"/>
    <w:rsid w:val="009E4F1C"/>
    <w:rsid w:val="009F0387"/>
    <w:rsid w:val="009F047B"/>
    <w:rsid w:val="009F3510"/>
    <w:rsid w:val="009F3C23"/>
    <w:rsid w:val="009F648A"/>
    <w:rsid w:val="00A02CD4"/>
    <w:rsid w:val="00A02F6B"/>
    <w:rsid w:val="00A02F6E"/>
    <w:rsid w:val="00A02F8D"/>
    <w:rsid w:val="00A052CB"/>
    <w:rsid w:val="00A1020B"/>
    <w:rsid w:val="00A114DE"/>
    <w:rsid w:val="00A115BE"/>
    <w:rsid w:val="00A154AD"/>
    <w:rsid w:val="00A15BCA"/>
    <w:rsid w:val="00A22E43"/>
    <w:rsid w:val="00A23A0E"/>
    <w:rsid w:val="00A23D6B"/>
    <w:rsid w:val="00A24121"/>
    <w:rsid w:val="00A24B06"/>
    <w:rsid w:val="00A256E5"/>
    <w:rsid w:val="00A3343F"/>
    <w:rsid w:val="00A33BD0"/>
    <w:rsid w:val="00A34279"/>
    <w:rsid w:val="00A35C47"/>
    <w:rsid w:val="00A361F7"/>
    <w:rsid w:val="00A409AB"/>
    <w:rsid w:val="00A4140C"/>
    <w:rsid w:val="00A418D4"/>
    <w:rsid w:val="00A43140"/>
    <w:rsid w:val="00A43E5C"/>
    <w:rsid w:val="00A46DA8"/>
    <w:rsid w:val="00A46DFB"/>
    <w:rsid w:val="00A475AF"/>
    <w:rsid w:val="00A513F3"/>
    <w:rsid w:val="00A54773"/>
    <w:rsid w:val="00A6108E"/>
    <w:rsid w:val="00A61275"/>
    <w:rsid w:val="00A652FC"/>
    <w:rsid w:val="00A66BD6"/>
    <w:rsid w:val="00A70C39"/>
    <w:rsid w:val="00A7110C"/>
    <w:rsid w:val="00A71803"/>
    <w:rsid w:val="00A747F8"/>
    <w:rsid w:val="00A760C2"/>
    <w:rsid w:val="00A76C69"/>
    <w:rsid w:val="00A76E90"/>
    <w:rsid w:val="00A772FE"/>
    <w:rsid w:val="00A849E6"/>
    <w:rsid w:val="00A9021B"/>
    <w:rsid w:val="00A90446"/>
    <w:rsid w:val="00A9062F"/>
    <w:rsid w:val="00A92487"/>
    <w:rsid w:val="00A92C75"/>
    <w:rsid w:val="00A9333C"/>
    <w:rsid w:val="00A9390E"/>
    <w:rsid w:val="00A960F7"/>
    <w:rsid w:val="00A96371"/>
    <w:rsid w:val="00A96CF0"/>
    <w:rsid w:val="00AA388B"/>
    <w:rsid w:val="00AA4A98"/>
    <w:rsid w:val="00AA6A34"/>
    <w:rsid w:val="00AA6BB9"/>
    <w:rsid w:val="00AB17F1"/>
    <w:rsid w:val="00AB1E2A"/>
    <w:rsid w:val="00AC0E4C"/>
    <w:rsid w:val="00AC1F3C"/>
    <w:rsid w:val="00AC5721"/>
    <w:rsid w:val="00AC74CE"/>
    <w:rsid w:val="00AD0C74"/>
    <w:rsid w:val="00AD1767"/>
    <w:rsid w:val="00AD2550"/>
    <w:rsid w:val="00AD54B5"/>
    <w:rsid w:val="00AE02C1"/>
    <w:rsid w:val="00AE19CC"/>
    <w:rsid w:val="00AE39B9"/>
    <w:rsid w:val="00AE7345"/>
    <w:rsid w:val="00AF0C4E"/>
    <w:rsid w:val="00AF202A"/>
    <w:rsid w:val="00AF22E6"/>
    <w:rsid w:val="00AF409D"/>
    <w:rsid w:val="00AF6538"/>
    <w:rsid w:val="00B0235B"/>
    <w:rsid w:val="00B06899"/>
    <w:rsid w:val="00B10902"/>
    <w:rsid w:val="00B120BE"/>
    <w:rsid w:val="00B13574"/>
    <w:rsid w:val="00B1570B"/>
    <w:rsid w:val="00B15DA9"/>
    <w:rsid w:val="00B1609D"/>
    <w:rsid w:val="00B17F13"/>
    <w:rsid w:val="00B21260"/>
    <w:rsid w:val="00B21A16"/>
    <w:rsid w:val="00B22663"/>
    <w:rsid w:val="00B22C66"/>
    <w:rsid w:val="00B232B0"/>
    <w:rsid w:val="00B245E1"/>
    <w:rsid w:val="00B25A26"/>
    <w:rsid w:val="00B26769"/>
    <w:rsid w:val="00B26E65"/>
    <w:rsid w:val="00B30841"/>
    <w:rsid w:val="00B31EA0"/>
    <w:rsid w:val="00B34402"/>
    <w:rsid w:val="00B35341"/>
    <w:rsid w:val="00B44A3C"/>
    <w:rsid w:val="00B462C7"/>
    <w:rsid w:val="00B4767E"/>
    <w:rsid w:val="00B503A3"/>
    <w:rsid w:val="00B50994"/>
    <w:rsid w:val="00B520F6"/>
    <w:rsid w:val="00B56EE9"/>
    <w:rsid w:val="00B57373"/>
    <w:rsid w:val="00B57BD2"/>
    <w:rsid w:val="00B61D74"/>
    <w:rsid w:val="00B63B16"/>
    <w:rsid w:val="00B642BE"/>
    <w:rsid w:val="00B67D17"/>
    <w:rsid w:val="00B70976"/>
    <w:rsid w:val="00B72D91"/>
    <w:rsid w:val="00B73DBD"/>
    <w:rsid w:val="00B75505"/>
    <w:rsid w:val="00B76C4C"/>
    <w:rsid w:val="00B77E54"/>
    <w:rsid w:val="00B80777"/>
    <w:rsid w:val="00B8146C"/>
    <w:rsid w:val="00B814A2"/>
    <w:rsid w:val="00B82C2F"/>
    <w:rsid w:val="00B83525"/>
    <w:rsid w:val="00B876B2"/>
    <w:rsid w:val="00B90D2B"/>
    <w:rsid w:val="00B9184A"/>
    <w:rsid w:val="00B91B4B"/>
    <w:rsid w:val="00B91FA8"/>
    <w:rsid w:val="00B935FC"/>
    <w:rsid w:val="00B93F67"/>
    <w:rsid w:val="00B948F8"/>
    <w:rsid w:val="00B94D55"/>
    <w:rsid w:val="00B97901"/>
    <w:rsid w:val="00BA1E53"/>
    <w:rsid w:val="00BA28E0"/>
    <w:rsid w:val="00BA34DE"/>
    <w:rsid w:val="00BB1229"/>
    <w:rsid w:val="00BB1B87"/>
    <w:rsid w:val="00BB46BF"/>
    <w:rsid w:val="00BB6F37"/>
    <w:rsid w:val="00BB77C1"/>
    <w:rsid w:val="00BC1797"/>
    <w:rsid w:val="00BC1CD3"/>
    <w:rsid w:val="00BC2107"/>
    <w:rsid w:val="00BC214E"/>
    <w:rsid w:val="00BC3A68"/>
    <w:rsid w:val="00BC5DE9"/>
    <w:rsid w:val="00BC5FA8"/>
    <w:rsid w:val="00BC6CA0"/>
    <w:rsid w:val="00BD0699"/>
    <w:rsid w:val="00BD2FC4"/>
    <w:rsid w:val="00BD3643"/>
    <w:rsid w:val="00BD62FF"/>
    <w:rsid w:val="00BE0121"/>
    <w:rsid w:val="00BE176A"/>
    <w:rsid w:val="00BE26EE"/>
    <w:rsid w:val="00BE2C9A"/>
    <w:rsid w:val="00BE3898"/>
    <w:rsid w:val="00BE46E3"/>
    <w:rsid w:val="00BE5746"/>
    <w:rsid w:val="00BE59D8"/>
    <w:rsid w:val="00BE73D2"/>
    <w:rsid w:val="00BE75D0"/>
    <w:rsid w:val="00BE791B"/>
    <w:rsid w:val="00BF24AB"/>
    <w:rsid w:val="00BF2666"/>
    <w:rsid w:val="00BF3142"/>
    <w:rsid w:val="00BF3B70"/>
    <w:rsid w:val="00BF61C1"/>
    <w:rsid w:val="00BF6BCD"/>
    <w:rsid w:val="00C00722"/>
    <w:rsid w:val="00C01611"/>
    <w:rsid w:val="00C02BB1"/>
    <w:rsid w:val="00C038A1"/>
    <w:rsid w:val="00C040EE"/>
    <w:rsid w:val="00C06DE2"/>
    <w:rsid w:val="00C079EF"/>
    <w:rsid w:val="00C10203"/>
    <w:rsid w:val="00C10C1B"/>
    <w:rsid w:val="00C11ABB"/>
    <w:rsid w:val="00C11C6E"/>
    <w:rsid w:val="00C1270D"/>
    <w:rsid w:val="00C1359D"/>
    <w:rsid w:val="00C136E1"/>
    <w:rsid w:val="00C16173"/>
    <w:rsid w:val="00C1712E"/>
    <w:rsid w:val="00C20FF3"/>
    <w:rsid w:val="00C2217B"/>
    <w:rsid w:val="00C24260"/>
    <w:rsid w:val="00C25877"/>
    <w:rsid w:val="00C26ABD"/>
    <w:rsid w:val="00C27307"/>
    <w:rsid w:val="00C30345"/>
    <w:rsid w:val="00C34A2B"/>
    <w:rsid w:val="00C35D42"/>
    <w:rsid w:val="00C35FAF"/>
    <w:rsid w:val="00C36026"/>
    <w:rsid w:val="00C36B0E"/>
    <w:rsid w:val="00C4058E"/>
    <w:rsid w:val="00C4229E"/>
    <w:rsid w:val="00C4340B"/>
    <w:rsid w:val="00C44557"/>
    <w:rsid w:val="00C45BEB"/>
    <w:rsid w:val="00C45DC8"/>
    <w:rsid w:val="00C46AA6"/>
    <w:rsid w:val="00C54779"/>
    <w:rsid w:val="00C553D4"/>
    <w:rsid w:val="00C5783C"/>
    <w:rsid w:val="00C61C25"/>
    <w:rsid w:val="00C62C93"/>
    <w:rsid w:val="00C62EB2"/>
    <w:rsid w:val="00C63480"/>
    <w:rsid w:val="00C636C9"/>
    <w:rsid w:val="00C64697"/>
    <w:rsid w:val="00C669C3"/>
    <w:rsid w:val="00C671C1"/>
    <w:rsid w:val="00C676BF"/>
    <w:rsid w:val="00C7032D"/>
    <w:rsid w:val="00C7396C"/>
    <w:rsid w:val="00C74764"/>
    <w:rsid w:val="00C75A2A"/>
    <w:rsid w:val="00C75A43"/>
    <w:rsid w:val="00C80531"/>
    <w:rsid w:val="00C81006"/>
    <w:rsid w:val="00C814D6"/>
    <w:rsid w:val="00C84087"/>
    <w:rsid w:val="00C84B4A"/>
    <w:rsid w:val="00C85D90"/>
    <w:rsid w:val="00C8791D"/>
    <w:rsid w:val="00C92587"/>
    <w:rsid w:val="00C93F26"/>
    <w:rsid w:val="00C9421A"/>
    <w:rsid w:val="00C96551"/>
    <w:rsid w:val="00C96CD1"/>
    <w:rsid w:val="00C97A8D"/>
    <w:rsid w:val="00CA25A1"/>
    <w:rsid w:val="00CA5CCE"/>
    <w:rsid w:val="00CA5FDD"/>
    <w:rsid w:val="00CA79B0"/>
    <w:rsid w:val="00CB0152"/>
    <w:rsid w:val="00CB026D"/>
    <w:rsid w:val="00CB1408"/>
    <w:rsid w:val="00CB1496"/>
    <w:rsid w:val="00CB1908"/>
    <w:rsid w:val="00CB407D"/>
    <w:rsid w:val="00CB7C8D"/>
    <w:rsid w:val="00CC3D06"/>
    <w:rsid w:val="00CC59F7"/>
    <w:rsid w:val="00CC6925"/>
    <w:rsid w:val="00CD227A"/>
    <w:rsid w:val="00CD406D"/>
    <w:rsid w:val="00CD4AD1"/>
    <w:rsid w:val="00CD7599"/>
    <w:rsid w:val="00CE042E"/>
    <w:rsid w:val="00CE2010"/>
    <w:rsid w:val="00CF0A75"/>
    <w:rsid w:val="00CF145C"/>
    <w:rsid w:val="00CF2738"/>
    <w:rsid w:val="00CF37B3"/>
    <w:rsid w:val="00CF5000"/>
    <w:rsid w:val="00CF5C6F"/>
    <w:rsid w:val="00CF5CC0"/>
    <w:rsid w:val="00CF67AB"/>
    <w:rsid w:val="00CF7EBB"/>
    <w:rsid w:val="00CF7F39"/>
    <w:rsid w:val="00D00041"/>
    <w:rsid w:val="00D00F37"/>
    <w:rsid w:val="00D02EB1"/>
    <w:rsid w:val="00D03C9C"/>
    <w:rsid w:val="00D10EE0"/>
    <w:rsid w:val="00D123C4"/>
    <w:rsid w:val="00D12F9E"/>
    <w:rsid w:val="00D13B1A"/>
    <w:rsid w:val="00D215C8"/>
    <w:rsid w:val="00D256D0"/>
    <w:rsid w:val="00D27DD1"/>
    <w:rsid w:val="00D304F7"/>
    <w:rsid w:val="00D31B2C"/>
    <w:rsid w:val="00D34FBE"/>
    <w:rsid w:val="00D36A2A"/>
    <w:rsid w:val="00D40293"/>
    <w:rsid w:val="00D40D72"/>
    <w:rsid w:val="00D411CB"/>
    <w:rsid w:val="00D41815"/>
    <w:rsid w:val="00D4244C"/>
    <w:rsid w:val="00D425C9"/>
    <w:rsid w:val="00D45A1B"/>
    <w:rsid w:val="00D47BE3"/>
    <w:rsid w:val="00D50E19"/>
    <w:rsid w:val="00D526D6"/>
    <w:rsid w:val="00D530F3"/>
    <w:rsid w:val="00D55D4E"/>
    <w:rsid w:val="00D55DBF"/>
    <w:rsid w:val="00D565FF"/>
    <w:rsid w:val="00D57ABF"/>
    <w:rsid w:val="00D57EA0"/>
    <w:rsid w:val="00D604FB"/>
    <w:rsid w:val="00D60B44"/>
    <w:rsid w:val="00D61ABC"/>
    <w:rsid w:val="00D6498A"/>
    <w:rsid w:val="00D65BFD"/>
    <w:rsid w:val="00D6671C"/>
    <w:rsid w:val="00D67625"/>
    <w:rsid w:val="00D71A30"/>
    <w:rsid w:val="00D71C09"/>
    <w:rsid w:val="00D71D30"/>
    <w:rsid w:val="00D7277B"/>
    <w:rsid w:val="00D75F20"/>
    <w:rsid w:val="00D764A8"/>
    <w:rsid w:val="00D76C18"/>
    <w:rsid w:val="00D77903"/>
    <w:rsid w:val="00D77BA3"/>
    <w:rsid w:val="00D806DE"/>
    <w:rsid w:val="00D80955"/>
    <w:rsid w:val="00D82FBF"/>
    <w:rsid w:val="00D8302D"/>
    <w:rsid w:val="00D838C8"/>
    <w:rsid w:val="00D8708A"/>
    <w:rsid w:val="00D87771"/>
    <w:rsid w:val="00D90D3D"/>
    <w:rsid w:val="00D93F00"/>
    <w:rsid w:val="00D96589"/>
    <w:rsid w:val="00D9664D"/>
    <w:rsid w:val="00D97739"/>
    <w:rsid w:val="00DA2024"/>
    <w:rsid w:val="00DA2DCB"/>
    <w:rsid w:val="00DA5E81"/>
    <w:rsid w:val="00DA667C"/>
    <w:rsid w:val="00DA76B2"/>
    <w:rsid w:val="00DA78F5"/>
    <w:rsid w:val="00DA799A"/>
    <w:rsid w:val="00DA7D01"/>
    <w:rsid w:val="00DB018F"/>
    <w:rsid w:val="00DB21EE"/>
    <w:rsid w:val="00DB2D14"/>
    <w:rsid w:val="00DB2E05"/>
    <w:rsid w:val="00DC0F84"/>
    <w:rsid w:val="00DC14F9"/>
    <w:rsid w:val="00DC33C0"/>
    <w:rsid w:val="00DC3609"/>
    <w:rsid w:val="00DC450E"/>
    <w:rsid w:val="00DC4A7C"/>
    <w:rsid w:val="00DC5585"/>
    <w:rsid w:val="00DC59CE"/>
    <w:rsid w:val="00DC7A8D"/>
    <w:rsid w:val="00DD1520"/>
    <w:rsid w:val="00DD2E00"/>
    <w:rsid w:val="00DD3472"/>
    <w:rsid w:val="00DD6991"/>
    <w:rsid w:val="00DD6E51"/>
    <w:rsid w:val="00DD79B1"/>
    <w:rsid w:val="00DE4453"/>
    <w:rsid w:val="00DE55D6"/>
    <w:rsid w:val="00DF0236"/>
    <w:rsid w:val="00DF081A"/>
    <w:rsid w:val="00DF223D"/>
    <w:rsid w:val="00DF2352"/>
    <w:rsid w:val="00DF551C"/>
    <w:rsid w:val="00DF6DB3"/>
    <w:rsid w:val="00DF74D6"/>
    <w:rsid w:val="00E00638"/>
    <w:rsid w:val="00E05663"/>
    <w:rsid w:val="00E07532"/>
    <w:rsid w:val="00E10F4D"/>
    <w:rsid w:val="00E11B2E"/>
    <w:rsid w:val="00E124CA"/>
    <w:rsid w:val="00E13ABF"/>
    <w:rsid w:val="00E15AED"/>
    <w:rsid w:val="00E15EE5"/>
    <w:rsid w:val="00E1685C"/>
    <w:rsid w:val="00E16D29"/>
    <w:rsid w:val="00E16D4F"/>
    <w:rsid w:val="00E174E7"/>
    <w:rsid w:val="00E20DC7"/>
    <w:rsid w:val="00E217AC"/>
    <w:rsid w:val="00E23FE6"/>
    <w:rsid w:val="00E26ADD"/>
    <w:rsid w:val="00E26CA6"/>
    <w:rsid w:val="00E26F02"/>
    <w:rsid w:val="00E271C2"/>
    <w:rsid w:val="00E30CFE"/>
    <w:rsid w:val="00E31E5C"/>
    <w:rsid w:val="00E34723"/>
    <w:rsid w:val="00E3523D"/>
    <w:rsid w:val="00E37CA9"/>
    <w:rsid w:val="00E41C90"/>
    <w:rsid w:val="00E4297E"/>
    <w:rsid w:val="00E42FB9"/>
    <w:rsid w:val="00E43012"/>
    <w:rsid w:val="00E43832"/>
    <w:rsid w:val="00E441DF"/>
    <w:rsid w:val="00E46ED5"/>
    <w:rsid w:val="00E50734"/>
    <w:rsid w:val="00E523FD"/>
    <w:rsid w:val="00E5329C"/>
    <w:rsid w:val="00E5517C"/>
    <w:rsid w:val="00E55387"/>
    <w:rsid w:val="00E60301"/>
    <w:rsid w:val="00E615AE"/>
    <w:rsid w:val="00E616F8"/>
    <w:rsid w:val="00E63093"/>
    <w:rsid w:val="00E63D34"/>
    <w:rsid w:val="00E6564C"/>
    <w:rsid w:val="00E65DCC"/>
    <w:rsid w:val="00E674B2"/>
    <w:rsid w:val="00E678F9"/>
    <w:rsid w:val="00E7124E"/>
    <w:rsid w:val="00E7585F"/>
    <w:rsid w:val="00E75E5F"/>
    <w:rsid w:val="00E764F2"/>
    <w:rsid w:val="00E76CE5"/>
    <w:rsid w:val="00E80165"/>
    <w:rsid w:val="00E8071D"/>
    <w:rsid w:val="00E816C7"/>
    <w:rsid w:val="00E81981"/>
    <w:rsid w:val="00E828FB"/>
    <w:rsid w:val="00E8498A"/>
    <w:rsid w:val="00E85B89"/>
    <w:rsid w:val="00E860FD"/>
    <w:rsid w:val="00E91144"/>
    <w:rsid w:val="00E9114A"/>
    <w:rsid w:val="00E91AC0"/>
    <w:rsid w:val="00E92D64"/>
    <w:rsid w:val="00E93055"/>
    <w:rsid w:val="00EA1B68"/>
    <w:rsid w:val="00EA52D1"/>
    <w:rsid w:val="00EA7EAC"/>
    <w:rsid w:val="00EA7FE6"/>
    <w:rsid w:val="00EB2E1E"/>
    <w:rsid w:val="00EB3B04"/>
    <w:rsid w:val="00EB46B0"/>
    <w:rsid w:val="00EB4EEE"/>
    <w:rsid w:val="00EB58A5"/>
    <w:rsid w:val="00EB72EC"/>
    <w:rsid w:val="00EB7D35"/>
    <w:rsid w:val="00EC1A5E"/>
    <w:rsid w:val="00EC2F29"/>
    <w:rsid w:val="00EC5128"/>
    <w:rsid w:val="00EC52B2"/>
    <w:rsid w:val="00EC55A1"/>
    <w:rsid w:val="00EC56B0"/>
    <w:rsid w:val="00EC64FC"/>
    <w:rsid w:val="00EC6CB0"/>
    <w:rsid w:val="00EC70E0"/>
    <w:rsid w:val="00EC7B75"/>
    <w:rsid w:val="00ED6542"/>
    <w:rsid w:val="00ED779F"/>
    <w:rsid w:val="00ED7858"/>
    <w:rsid w:val="00EE02BD"/>
    <w:rsid w:val="00EE58E9"/>
    <w:rsid w:val="00EE633A"/>
    <w:rsid w:val="00EE7870"/>
    <w:rsid w:val="00EF0D85"/>
    <w:rsid w:val="00EF2431"/>
    <w:rsid w:val="00EF428E"/>
    <w:rsid w:val="00EF4D62"/>
    <w:rsid w:val="00EF5FD7"/>
    <w:rsid w:val="00F00A5E"/>
    <w:rsid w:val="00F014E6"/>
    <w:rsid w:val="00F01A42"/>
    <w:rsid w:val="00F02514"/>
    <w:rsid w:val="00F049EB"/>
    <w:rsid w:val="00F05429"/>
    <w:rsid w:val="00F07421"/>
    <w:rsid w:val="00F07B17"/>
    <w:rsid w:val="00F114C1"/>
    <w:rsid w:val="00F116DA"/>
    <w:rsid w:val="00F11CD8"/>
    <w:rsid w:val="00F13859"/>
    <w:rsid w:val="00F16A7C"/>
    <w:rsid w:val="00F16B65"/>
    <w:rsid w:val="00F16C12"/>
    <w:rsid w:val="00F16EF0"/>
    <w:rsid w:val="00F17DDE"/>
    <w:rsid w:val="00F20321"/>
    <w:rsid w:val="00F20ADF"/>
    <w:rsid w:val="00F21BBB"/>
    <w:rsid w:val="00F22FC1"/>
    <w:rsid w:val="00F23FE2"/>
    <w:rsid w:val="00F2530D"/>
    <w:rsid w:val="00F2577B"/>
    <w:rsid w:val="00F30B83"/>
    <w:rsid w:val="00F33BBB"/>
    <w:rsid w:val="00F35005"/>
    <w:rsid w:val="00F35082"/>
    <w:rsid w:val="00F350A6"/>
    <w:rsid w:val="00F35D36"/>
    <w:rsid w:val="00F36A9A"/>
    <w:rsid w:val="00F420AC"/>
    <w:rsid w:val="00F432F1"/>
    <w:rsid w:val="00F43E35"/>
    <w:rsid w:val="00F44F1B"/>
    <w:rsid w:val="00F4502C"/>
    <w:rsid w:val="00F461D6"/>
    <w:rsid w:val="00F5110F"/>
    <w:rsid w:val="00F616FB"/>
    <w:rsid w:val="00F63CC2"/>
    <w:rsid w:val="00F65676"/>
    <w:rsid w:val="00F6721A"/>
    <w:rsid w:val="00F71977"/>
    <w:rsid w:val="00F74560"/>
    <w:rsid w:val="00F76B44"/>
    <w:rsid w:val="00F82024"/>
    <w:rsid w:val="00F833E1"/>
    <w:rsid w:val="00F86E41"/>
    <w:rsid w:val="00F9020E"/>
    <w:rsid w:val="00F922C8"/>
    <w:rsid w:val="00F93B19"/>
    <w:rsid w:val="00F97337"/>
    <w:rsid w:val="00F97D2E"/>
    <w:rsid w:val="00FA00C0"/>
    <w:rsid w:val="00FA01AA"/>
    <w:rsid w:val="00FA10F0"/>
    <w:rsid w:val="00FA1E0E"/>
    <w:rsid w:val="00FA2375"/>
    <w:rsid w:val="00FA24F0"/>
    <w:rsid w:val="00FA4BD7"/>
    <w:rsid w:val="00FA50FA"/>
    <w:rsid w:val="00FB4BA4"/>
    <w:rsid w:val="00FB7D01"/>
    <w:rsid w:val="00FB7ECA"/>
    <w:rsid w:val="00FC13C3"/>
    <w:rsid w:val="00FC1F12"/>
    <w:rsid w:val="00FC5EB1"/>
    <w:rsid w:val="00FD2C3C"/>
    <w:rsid w:val="00FD47AB"/>
    <w:rsid w:val="00FD4C25"/>
    <w:rsid w:val="00FD53AF"/>
    <w:rsid w:val="00FD7015"/>
    <w:rsid w:val="00FE219D"/>
    <w:rsid w:val="00FE51AF"/>
    <w:rsid w:val="00FE51EC"/>
    <w:rsid w:val="00FE543B"/>
    <w:rsid w:val="00FF1610"/>
    <w:rsid w:val="00FF1939"/>
    <w:rsid w:val="00FF1F94"/>
    <w:rsid w:val="00FF24E6"/>
    <w:rsid w:val="00FF40B2"/>
    <w:rsid w:val="00FF493E"/>
    <w:rsid w:val="00FF557A"/>
    <w:rsid w:val="00FF59C6"/>
    <w:rsid w:val="00FF5FFA"/>
    <w:rsid w:val="00FF77B6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EF2C42-121C-4F6B-8852-350E45C1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BE2C9A"/>
    <w:rPr>
      <w:lang w:val="en-GB" w:eastAsia="en-US"/>
    </w:rPr>
  </w:style>
  <w:style w:type="paragraph" w:styleId="1">
    <w:name w:val="heading 1"/>
    <w:aliases w:val="H1,h1"/>
    <w:basedOn w:val="a0"/>
    <w:next w:val="a0"/>
    <w:link w:val="10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e">
    <w:name w:val="批注框文本 字符"/>
    <w:link w:val="ad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f">
    <w:name w:val="Document Map"/>
    <w:basedOn w:val="a0"/>
    <w:link w:val="af0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0">
    <w:name w:val="文档结构图 字符"/>
    <w:link w:val="af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qFormat/>
    <w:rsid w:val="00E174E7"/>
    <w:rPr>
      <w:rFonts w:eastAsia="Malgun Gothic" w:cs="Batang"/>
      <w:lang w:val="en-GB" w:eastAsia="en-US"/>
    </w:rPr>
  </w:style>
  <w:style w:type="character" w:styleId="af1">
    <w:name w:val="Hyperlink"/>
    <w:uiPriority w:val="99"/>
    <w:rsid w:val="00E174E7"/>
    <w:rPr>
      <w:color w:val="0000FF"/>
      <w:u w:val="single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 字符"/>
    <w:link w:val="a7"/>
    <w:semiHidden/>
    <w:rsid w:val="008B4C7E"/>
    <w:rPr>
      <w:rFonts w:ascii="Arial" w:hAnsi="Arial"/>
      <w:lang w:val="en-GB" w:eastAsia="en-US"/>
    </w:rPr>
  </w:style>
  <w:style w:type="character" w:customStyle="1" w:styleId="af3">
    <w:name w:val="批注主题 字符"/>
    <w:link w:val="af2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8B4C7E"/>
    <w:rPr>
      <w:lang w:val="en-GB" w:eastAsia="en-US"/>
    </w:rPr>
  </w:style>
  <w:style w:type="character" w:customStyle="1" w:styleId="a5">
    <w:name w:val="页眉 字符"/>
    <w:link w:val="a4"/>
    <w:semiHidden/>
    <w:rsid w:val="000F7DCF"/>
    <w:rPr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table" w:styleId="af5">
    <w:name w:val="Table Grid"/>
    <w:basedOn w:val="a2"/>
    <w:uiPriority w:val="39"/>
    <w:qFormat/>
    <w:rsid w:val="00A76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uiPriority w:val="99"/>
    <w:qFormat/>
    <w:rsid w:val="00951C5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a0"/>
    <w:link w:val="B2Char"/>
    <w:qFormat/>
    <w:rsid w:val="00951C54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951C54"/>
    <w:rPr>
      <w:lang w:val="en-GB" w:eastAsia="en-US"/>
    </w:rPr>
  </w:style>
  <w:style w:type="paragraph" w:styleId="a">
    <w:name w:val="List Paragraph"/>
    <w:aliases w:val="列出段落,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목록단락,列,リスト"/>
    <w:basedOn w:val="a0"/>
    <w:link w:val="af6"/>
    <w:uiPriority w:val="34"/>
    <w:qFormat/>
    <w:rsid w:val="00E10F4D"/>
    <w:pPr>
      <w:numPr>
        <w:numId w:val="6"/>
      </w:numPr>
      <w:spacing w:after="120"/>
    </w:pPr>
    <w:rPr>
      <w:rFonts w:eastAsia="宋体"/>
      <w:szCs w:val="24"/>
      <w:lang w:val="en-US" w:eastAsia="zh-CN"/>
    </w:rPr>
  </w:style>
  <w:style w:type="character" w:styleId="af7">
    <w:name w:val="Strong"/>
    <w:uiPriority w:val="22"/>
    <w:qFormat/>
    <w:rsid w:val="003A4FD7"/>
    <w:rPr>
      <w:b/>
      <w:bCs/>
    </w:rPr>
  </w:style>
  <w:style w:type="character" w:customStyle="1" w:styleId="B1Char1">
    <w:name w:val="B1 Char1"/>
    <w:link w:val="B1"/>
    <w:qFormat/>
    <w:rsid w:val="00FA00C0"/>
    <w:rPr>
      <w:rFonts w:ascii="Arial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706FBF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06FBF"/>
    <w:rPr>
      <w:rFonts w:eastAsia="Malgun Gothic"/>
      <w:lang w:val="en-GB" w:eastAsia="ko-KR"/>
    </w:rPr>
  </w:style>
  <w:style w:type="character" w:customStyle="1" w:styleId="TALCar">
    <w:name w:val="TAL Car"/>
    <w:link w:val="TAL"/>
    <w:qFormat/>
    <w:locked/>
    <w:rsid w:val="00B232B0"/>
    <w:rPr>
      <w:rFonts w:ascii="Arial" w:eastAsia="宋体" w:hAnsi="Arial" w:cs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rsid w:val="00B232B0"/>
    <w:pPr>
      <w:keepNext/>
      <w:keepLines/>
    </w:pPr>
    <w:rPr>
      <w:rFonts w:ascii="Arial" w:eastAsia="宋体" w:hAnsi="Arial" w:cs="Arial"/>
      <w:sz w:val="18"/>
    </w:rPr>
  </w:style>
  <w:style w:type="character" w:customStyle="1" w:styleId="10">
    <w:name w:val="标题 1 字符"/>
    <w:aliases w:val="H1 字符,h1 字符"/>
    <w:link w:val="1"/>
    <w:uiPriority w:val="9"/>
    <w:rsid w:val="003D35E4"/>
    <w:rPr>
      <w:rFonts w:ascii="Arial" w:hAnsi="Arial"/>
      <w:b/>
      <w:sz w:val="24"/>
      <w:lang w:val="en-GB" w:eastAsia="en-US"/>
    </w:rPr>
  </w:style>
  <w:style w:type="character" w:customStyle="1" w:styleId="af6">
    <w:name w:val="列表段落 字符"/>
    <w:aliases w:val="列出段落 字符,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Paragrafo elenco 字符"/>
    <w:link w:val="a"/>
    <w:uiPriority w:val="34"/>
    <w:qFormat/>
    <w:locked/>
    <w:rsid w:val="002B4A12"/>
    <w:rPr>
      <w:rFonts w:eastAsia="宋体"/>
      <w:szCs w:val="24"/>
    </w:rPr>
  </w:style>
  <w:style w:type="paragraph" w:customStyle="1" w:styleId="xmsonormal">
    <w:name w:val="x_msonormal"/>
    <w:basedOn w:val="a0"/>
    <w:qFormat/>
    <w:rsid w:val="0070035D"/>
    <w:rPr>
      <w:rFonts w:ascii="Calibri" w:eastAsia="Calibri" w:hAnsi="Calibri" w:cs="Calibri"/>
      <w:sz w:val="22"/>
      <w:szCs w:val="22"/>
      <w:lang w:val="en-US"/>
    </w:rPr>
  </w:style>
  <w:style w:type="character" w:styleId="af8">
    <w:name w:val="Placeholder Text"/>
    <w:basedOn w:val="a1"/>
    <w:uiPriority w:val="99"/>
    <w:semiHidden/>
    <w:rsid w:val="00EA7FE6"/>
    <w:rPr>
      <w:color w:val="808080"/>
    </w:rPr>
  </w:style>
  <w:style w:type="character" w:customStyle="1" w:styleId="20">
    <w:name w:val="标题 2 字符"/>
    <w:aliases w:val="H2 字符,h2 字符"/>
    <w:basedOn w:val="a1"/>
    <w:link w:val="2"/>
    <w:rsid w:val="002402B8"/>
    <w:rPr>
      <w:rFonts w:ascii="Arial" w:hAnsi="Arial"/>
      <w:b/>
      <w:sz w:val="24"/>
      <w:lang w:val="en-GB" w:eastAsia="en-US"/>
    </w:rPr>
  </w:style>
  <w:style w:type="character" w:customStyle="1" w:styleId="11">
    <w:name w:val="列表段落 字符1"/>
    <w:aliases w:val="- Bullets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basedOn w:val="a1"/>
    <w:uiPriority w:val="34"/>
    <w:qFormat/>
    <w:locked/>
    <w:rsid w:val="00C45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6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0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23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208FF-A321-4FB4-9603-079BAA79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2760</TotalTime>
  <Pages>5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13774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</cp:lastModifiedBy>
  <cp:revision>90</cp:revision>
  <cp:lastPrinted>2002-04-23T01:10:00Z</cp:lastPrinted>
  <dcterms:created xsi:type="dcterms:W3CDTF">2022-08-10T12:41:00Z</dcterms:created>
  <dcterms:modified xsi:type="dcterms:W3CDTF">2022-11-07T09:04:00Z</dcterms:modified>
</cp:coreProperties>
</file>